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E65E" w14:textId="361F4592" w:rsidR="0052721D" w:rsidRDefault="00C11F01" w:rsidP="0031537C">
      <w:pPr>
        <w:spacing w:before="195" w:line="220" w:lineRule="exact"/>
        <w:ind w:left="612" w:firstLine="108"/>
        <w:jc w:val="both"/>
        <w:rPr>
          <w:rFonts w:ascii="Calibri" w:hAnsi="Calibri" w:cs="Calibri"/>
          <w:color w:val="404040" w:themeColor="text1" w:themeTint="BF"/>
          <w:sz w:val="24"/>
          <w:szCs w:val="24"/>
        </w:rPr>
      </w:pPr>
      <w:r>
        <w:rPr>
          <w:rFonts w:ascii="Calibri" w:hAnsi="Calibri" w:cs="Calibri"/>
          <w:noProof/>
          <w:color w:val="404040" w:themeColor="text1" w:themeTint="BF"/>
          <w:sz w:val="24"/>
          <w:szCs w:val="24"/>
        </w:rPr>
        <mc:AlternateContent>
          <mc:Choice Requires="wps">
            <w:drawing>
              <wp:anchor distT="0" distB="0" distL="114300" distR="114300" simplePos="0" relativeHeight="251658242" behindDoc="0" locked="0" layoutInCell="1" allowOverlap="1" wp14:anchorId="7C4633E8" wp14:editId="20480FDF">
                <wp:simplePos x="0" y="0"/>
                <wp:positionH relativeFrom="column">
                  <wp:posOffset>1816100</wp:posOffset>
                </wp:positionH>
                <wp:positionV relativeFrom="paragraph">
                  <wp:posOffset>-103505</wp:posOffset>
                </wp:positionV>
                <wp:extent cx="9525" cy="1743075"/>
                <wp:effectExtent l="0" t="0" r="28575" b="28575"/>
                <wp:wrapNone/>
                <wp:docPr id="734767244" name="Straight Connector 9"/>
                <wp:cNvGraphicFramePr/>
                <a:graphic xmlns:a="http://schemas.openxmlformats.org/drawingml/2006/main">
                  <a:graphicData uri="http://schemas.microsoft.com/office/word/2010/wordprocessingShape">
                    <wps:wsp>
                      <wps:cNvCnPr/>
                      <wps:spPr>
                        <a:xfrm>
                          <a:off x="0" y="0"/>
                          <a:ext cx="9525" cy="1743075"/>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6D214" id="Straight Connector 9"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8.15pt" to="143.75pt,1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kE1QEAAAQEAAAOAAAAZHJzL2Uyb0RvYy54bWysU8tu2zAQvBfoPxC815KcymkEyzkkSC99&#10;BGnzATS1tAjwBZKx5L/vkpLlpD216IWSdnd2Z0bL7e2oFTmCD9KallarkhIw3HbSHFr6/PPhwydK&#10;QmSmY8oaaOkJAr3dvX+3HVwDa9tb1YEn2MSEZnAt7WN0TVEE3oNmYWUdGEwK6zWL+OkPRefZgN21&#10;KtZluSkG6zvnLYcQMHo/Jeku9xcCePwuRIBIVEuRW8ynz+c+ncVuy5qDZ66XfKbB/oGFZtLg0KXV&#10;PYuMvHj5RystubfBirjiVhdWCMkha0A1Vfmbmh89c5C1oDnBLTaF/9eWfzvemUePNgwuNME9+qRi&#10;FF6nJ/IjYzbrtJgFYyQcgzf1uqaEY6K6/nhVXtfJy+KCdT7Ez2A1SS8tVdIkKaxhxy8hTqXnkhRW&#10;hgwt3VzVZa4KVsnuQSqVcnkb4E55cmT4H/eHKteoF/3VdlNsU5dl/pvIYCnPfF51wpwyGLxIzW/x&#10;pGCi8ASCyA7FTQOWRtMMxjmYWM06lcHqBBPIcgHO7NP6Xgi/Bc71CQp5Q/8GvCDyZGviAtbSWD95&#10;93Z6HM+UxVR/dmDSnSzY2+6UlyBbg6uWnZuvRdrl198Zfrm8u18AAAD//wMAUEsDBBQABgAIAAAA&#10;IQAxsBVE4QAAAAsBAAAPAAAAZHJzL2Rvd25yZXYueG1sTI/BTsMwEETvSPyDtUjcWqcuTUOIU0ER&#10;lCstSBzd2CQRsR3Zmyb061lOcJvVjGbfFJvJduxkQmy9k7CYJ8CMq7xuXS3h7fA0y4BFVE6rzjsj&#10;4dtE2JSXF4XKtR/dqzntsWZU4mKuJDSIfc55rBpjVZz73jjyPn2wCukMNddBjVRuOy6SJOVWtY4+&#10;NKo328ZUX/vBSlg+fLyfX8ZHEeJzitvd+bYablDK66vp/g4Ymgn/wvCLT+hQEtPRD05H1kkQWUpb&#10;UMJskS6BUUJk6xWwI4lVJoCXBf+/ofwBAAD//wMAUEsBAi0AFAAGAAgAAAAhALaDOJL+AAAA4QEA&#10;ABMAAAAAAAAAAAAAAAAAAAAAAFtDb250ZW50X1R5cGVzXS54bWxQSwECLQAUAAYACAAAACEAOP0h&#10;/9YAAACUAQAACwAAAAAAAAAAAAAAAAAvAQAAX3JlbHMvLnJlbHNQSwECLQAUAAYACAAAACEAyHCJ&#10;BNUBAAAEBAAADgAAAAAAAAAAAAAAAAAuAgAAZHJzL2Uyb0RvYy54bWxQSwECLQAUAAYACAAAACEA&#10;MbAVROEAAAALAQAADwAAAAAAAAAAAAAAAAAvBAAAZHJzL2Rvd25yZXYueG1sUEsFBgAAAAAEAAQA&#10;8wAAAD0FAAAAAA==&#10;" strokecolor="#a5a5a5 [2092]" strokeweight=".5pt"/>
            </w:pict>
          </mc:Fallback>
        </mc:AlternateContent>
      </w:r>
      <w:r>
        <w:rPr>
          <w:rFonts w:ascii="Calibri" w:hAnsi="Calibri" w:cs="Calibri"/>
          <w:noProof/>
          <w:color w:val="404040" w:themeColor="text1" w:themeTint="BF"/>
          <w:sz w:val="24"/>
          <w:szCs w:val="24"/>
        </w:rPr>
        <mc:AlternateContent>
          <mc:Choice Requires="wps">
            <w:drawing>
              <wp:anchor distT="0" distB="0" distL="114300" distR="114300" simplePos="0" relativeHeight="251658241" behindDoc="0" locked="0" layoutInCell="1" allowOverlap="1" wp14:anchorId="3258303F" wp14:editId="1D63D95E">
                <wp:simplePos x="0" y="0"/>
                <wp:positionH relativeFrom="column">
                  <wp:posOffset>349250</wp:posOffset>
                </wp:positionH>
                <wp:positionV relativeFrom="paragraph">
                  <wp:posOffset>-160655</wp:posOffset>
                </wp:positionV>
                <wp:extent cx="6143625" cy="1857375"/>
                <wp:effectExtent l="0" t="0" r="28575" b="28575"/>
                <wp:wrapNone/>
                <wp:docPr id="307067123" name="Rectangle 8"/>
                <wp:cNvGraphicFramePr/>
                <a:graphic xmlns:a="http://schemas.openxmlformats.org/drawingml/2006/main">
                  <a:graphicData uri="http://schemas.microsoft.com/office/word/2010/wordprocessingShape">
                    <wps:wsp>
                      <wps:cNvSpPr/>
                      <wps:spPr>
                        <a:xfrm>
                          <a:off x="0" y="0"/>
                          <a:ext cx="6143625" cy="1857375"/>
                        </a:xfrm>
                        <a:prstGeom prst="rect">
                          <a:avLst/>
                        </a:prstGeom>
                        <a:noFill/>
                        <a:ln w="6350">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FC2054" id="Rectangle 8" o:spid="_x0000_s1026" style="position:absolute;margin-left:27.5pt;margin-top:-12.65pt;width:483.75pt;height:146.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qT7jQIAAIwFAAAOAAAAZHJzL2Uyb0RvYy54bWysVE1v2zAMvQ/YfxB0X22nSdMFdYqgRYcB&#10;XRu0HXpWZCk2IImapMTJfv0o2XGCrtth2MWWRPKRfPy4ut5pRbbC+QZMSYuznBJhOFSNWZf0+8vd&#10;p0tKfGCmYgqMKOleeHo9//jhqrUzMYIaVCUcQRDjZ60taR2CnWWZ57XQzJ+BFQaFEpxmAa9unVWO&#10;tYiuVTbK84usBVdZB1x4j6+3nZDOE76UgodHKb0IRJUUYwvp69J3Fb/Z/IrN1o7ZuuF9GOwfotCs&#10;Meh0gLplgZGNa36D0g134EGGMw46AykbLlIOmE2Rv8nmuWZWpFyQHG8Hmvz/g+UP22e7dEhDa/3M&#10;4zFmsZNOxz/GR3aJrP1AltgFwvHxohifX4wmlHCUFZeT6fl0EunMjubW+fBFgCbxUFKH1Ugkse29&#10;D53qQSV6M3DXKJUqogxp0cX5JE8GHlRTRWFUS70hbpQjW4ZVXa2LpKM2+htU3dt0kuepthjMoJ5C&#10;O0FCmTL4eEw8ncJeiehGmSchSVNhqqMuiNiTR7+Mc2FC59vXrBKd6+KPrhNgRJaYyIDdA7yP3XHU&#10;60dTkVp6MO7Z+ZvxYJE8gwmDsW4MuPcyU5hV77nTP5DUURNZWkG1XzrioBsob/ldgzW+Zz4smcMJ&#10;wlnDrRAe8SMVYC2hP1FSg/v53nvUx8ZGKSUtTmRJ/Y8Nc4IS9dVgy38uxuM4wukynkxHeHGnktWp&#10;xGz0DWB7FLh/LE/HqB/U4Sgd6FdcHovoFUXMcPRdUh7c4XITuk2B64eLxSKp4dhaFu7Ns+URPLIa&#10;e/hl98qc7Rs94Iw8wGF62exNv3e60dLAYhNANmkYjrz2fOPIp57t11PcKaf3pHVcovNfAAAA//8D&#10;AFBLAwQUAAYACAAAACEAPZjWBt4AAAALAQAADwAAAGRycy9kb3ducmV2LnhtbEyPwU7DMBBE70j8&#10;g7VIXFDr4CqhCtlUqKhnwCDObrxNosbrKHbb8Pe4JziOZjTzptrMbhBnmkLvGeFxmYEgbrztuUX4&#10;+twt1iBCNGzN4JkQfijApr69qUxp/YU/6KxjK1IJh9IgdDGOpZSh6ciZsPQjcfIOfnImJjm10k7m&#10;ksrdIFWWFdKZntNCZ0badtQc9ckhHF/H2fXdTn9vH+LqTcu20Pod8f5ufnkGEWmOf2G44id0qBPT&#10;3p/YBjEg5Hm6EhEWKl+BuAYypXIQewRVPCmQdSX/f6h/AQAA//8DAFBLAQItABQABgAIAAAAIQC2&#10;gziS/gAAAOEBAAATAAAAAAAAAAAAAAAAAAAAAABbQ29udGVudF9UeXBlc10ueG1sUEsBAi0AFAAG&#10;AAgAAAAhADj9If/WAAAAlAEAAAsAAAAAAAAAAAAAAAAALwEAAF9yZWxzLy5yZWxzUEsBAi0AFAAG&#10;AAgAAAAhAPeupPuNAgAAjAUAAA4AAAAAAAAAAAAAAAAALgIAAGRycy9lMm9Eb2MueG1sUEsBAi0A&#10;FAAGAAgAAAAhAD2Y1gbeAAAACwEAAA8AAAAAAAAAAAAAAAAA5wQAAGRycy9kb3ducmV2LnhtbFBL&#10;BQYAAAAABAAEAPMAAADyBQAAAAA=&#10;" filled="f" strokecolor="#bfbfbf [2412]" strokeweight=".5pt"/>
            </w:pict>
          </mc:Fallback>
        </mc:AlternateContent>
      </w:r>
      <w:r w:rsidR="00B200B5" w:rsidRPr="000C3FDA">
        <w:rPr>
          <w:rFonts w:ascii="Calibri" w:hAnsi="Calibri" w:cs="Calibri"/>
          <w:color w:val="404040" w:themeColor="text1" w:themeTint="BF"/>
          <w:sz w:val="24"/>
          <w:szCs w:val="24"/>
        </w:rPr>
        <w:t>POSITION</w:t>
      </w:r>
      <w:r w:rsidR="000C3FDA">
        <w:rPr>
          <w:rFonts w:ascii="Calibri" w:hAnsi="Calibri" w:cs="Calibri"/>
          <w:color w:val="404040" w:themeColor="text1" w:themeTint="BF"/>
          <w:sz w:val="24"/>
          <w:szCs w:val="24"/>
        </w:rPr>
        <w:t xml:space="preserve"> TITLE</w:t>
      </w:r>
      <w:r w:rsidR="000C3FDA" w:rsidRPr="000C3FDA">
        <w:rPr>
          <w:rFonts w:ascii="Calibri" w:hAnsi="Calibri" w:cs="Calibri"/>
          <w:color w:val="404040" w:themeColor="text1" w:themeTint="BF"/>
          <w:sz w:val="24"/>
          <w:szCs w:val="24"/>
        </w:rPr>
        <w:tab/>
      </w:r>
      <w:r w:rsidR="000C3FDA" w:rsidRPr="000C3FDA">
        <w:rPr>
          <w:rFonts w:ascii="Calibri" w:hAnsi="Calibri" w:cs="Calibri"/>
          <w:color w:val="404040" w:themeColor="text1" w:themeTint="BF"/>
          <w:sz w:val="24"/>
          <w:szCs w:val="24"/>
        </w:rPr>
        <w:tab/>
      </w:r>
      <w:r w:rsidR="00B73C0F">
        <w:rPr>
          <w:rFonts w:ascii="Calibri" w:hAnsi="Calibri" w:cs="Calibri"/>
          <w:color w:val="404040" w:themeColor="text1" w:themeTint="BF"/>
          <w:sz w:val="24"/>
          <w:szCs w:val="24"/>
        </w:rPr>
        <w:t>Youth Development Worker</w:t>
      </w:r>
    </w:p>
    <w:p w14:paraId="203622A6" w14:textId="5B253F12" w:rsidR="000C3FDA" w:rsidRDefault="00E325B7" w:rsidP="0031537C">
      <w:pPr>
        <w:spacing w:before="195" w:line="220" w:lineRule="exact"/>
        <w:ind w:left="612" w:firstLine="108"/>
        <w:jc w:val="both"/>
        <w:rPr>
          <w:rFonts w:ascii="Calibri" w:hAnsi="Calibri" w:cs="Calibri"/>
          <w:color w:val="404040" w:themeColor="text1" w:themeTint="BF"/>
          <w:sz w:val="24"/>
          <w:szCs w:val="24"/>
        </w:rPr>
      </w:pPr>
      <w:r>
        <w:rPr>
          <w:rFonts w:ascii="Calibri" w:hAnsi="Calibri" w:cs="Calibri"/>
          <w:color w:val="404040" w:themeColor="text1" w:themeTint="BF"/>
          <w:sz w:val="24"/>
          <w:szCs w:val="24"/>
        </w:rPr>
        <w:t>REPORTS TO</w:t>
      </w:r>
      <w:r>
        <w:rPr>
          <w:rFonts w:ascii="Calibri" w:hAnsi="Calibri" w:cs="Calibri"/>
          <w:color w:val="404040" w:themeColor="text1" w:themeTint="BF"/>
          <w:sz w:val="24"/>
          <w:szCs w:val="24"/>
        </w:rPr>
        <w:tab/>
      </w:r>
      <w:r>
        <w:rPr>
          <w:rFonts w:ascii="Calibri" w:hAnsi="Calibri" w:cs="Calibri"/>
          <w:color w:val="404040" w:themeColor="text1" w:themeTint="BF"/>
          <w:sz w:val="24"/>
          <w:szCs w:val="24"/>
        </w:rPr>
        <w:tab/>
      </w:r>
      <w:r>
        <w:rPr>
          <w:rFonts w:ascii="Calibri" w:hAnsi="Calibri" w:cs="Calibri"/>
          <w:color w:val="404040" w:themeColor="text1" w:themeTint="BF"/>
          <w:sz w:val="24"/>
          <w:szCs w:val="24"/>
        </w:rPr>
        <w:tab/>
      </w:r>
      <w:r w:rsidR="000B6B07">
        <w:rPr>
          <w:rFonts w:ascii="Calibri" w:hAnsi="Calibri" w:cs="Calibri"/>
          <w:color w:val="404040" w:themeColor="text1" w:themeTint="BF"/>
          <w:sz w:val="24"/>
          <w:szCs w:val="24"/>
        </w:rPr>
        <w:t>Senior Worker – Opening Doors</w:t>
      </w:r>
    </w:p>
    <w:p w14:paraId="7C92E075" w14:textId="5795D7B6" w:rsidR="00E325B7" w:rsidRDefault="00E325B7" w:rsidP="0031537C">
      <w:pPr>
        <w:spacing w:before="195" w:line="220" w:lineRule="exact"/>
        <w:ind w:left="612" w:firstLine="108"/>
        <w:jc w:val="both"/>
        <w:rPr>
          <w:rFonts w:ascii="Calibri" w:hAnsi="Calibri" w:cs="Calibri"/>
          <w:color w:val="404040" w:themeColor="text1" w:themeTint="BF"/>
          <w:sz w:val="24"/>
          <w:szCs w:val="24"/>
        </w:rPr>
      </w:pPr>
      <w:r>
        <w:rPr>
          <w:rFonts w:ascii="Calibri" w:hAnsi="Calibri" w:cs="Calibri"/>
          <w:color w:val="404040" w:themeColor="text1" w:themeTint="BF"/>
          <w:sz w:val="24"/>
          <w:szCs w:val="24"/>
        </w:rPr>
        <w:t>LOCATION</w:t>
      </w:r>
      <w:r>
        <w:rPr>
          <w:rFonts w:ascii="Calibri" w:hAnsi="Calibri" w:cs="Calibri"/>
          <w:color w:val="404040" w:themeColor="text1" w:themeTint="BF"/>
          <w:sz w:val="24"/>
          <w:szCs w:val="24"/>
        </w:rPr>
        <w:tab/>
      </w:r>
      <w:r>
        <w:rPr>
          <w:rFonts w:ascii="Calibri" w:hAnsi="Calibri" w:cs="Calibri"/>
          <w:color w:val="404040" w:themeColor="text1" w:themeTint="BF"/>
          <w:sz w:val="24"/>
          <w:szCs w:val="24"/>
        </w:rPr>
        <w:tab/>
      </w:r>
      <w:r>
        <w:rPr>
          <w:rFonts w:ascii="Calibri" w:hAnsi="Calibri" w:cs="Calibri"/>
          <w:color w:val="404040" w:themeColor="text1" w:themeTint="BF"/>
          <w:sz w:val="24"/>
          <w:szCs w:val="24"/>
        </w:rPr>
        <w:tab/>
      </w:r>
      <w:r w:rsidR="00B73C0F">
        <w:rPr>
          <w:rFonts w:ascii="Calibri" w:hAnsi="Calibri" w:cs="Calibri"/>
          <w:color w:val="404040" w:themeColor="text1" w:themeTint="BF"/>
          <w:sz w:val="24"/>
          <w:szCs w:val="24"/>
        </w:rPr>
        <w:t>Lilydale</w:t>
      </w:r>
    </w:p>
    <w:p w14:paraId="5E6AE0F1" w14:textId="26ECC77D" w:rsidR="00570E63" w:rsidRDefault="00E325B7" w:rsidP="0031537C">
      <w:pPr>
        <w:spacing w:before="195" w:line="220" w:lineRule="exact"/>
        <w:ind w:left="612" w:firstLine="108"/>
        <w:rPr>
          <w:rFonts w:ascii="Calibri" w:hAnsi="Calibri" w:cs="Calibri"/>
          <w:color w:val="404040" w:themeColor="text1" w:themeTint="BF"/>
          <w:sz w:val="24"/>
          <w:szCs w:val="24"/>
        </w:rPr>
      </w:pPr>
      <w:r>
        <w:rPr>
          <w:rFonts w:ascii="Calibri" w:hAnsi="Calibri" w:cs="Calibri"/>
          <w:color w:val="404040" w:themeColor="text1" w:themeTint="BF"/>
          <w:sz w:val="24"/>
          <w:szCs w:val="24"/>
        </w:rPr>
        <w:t>KEY CONTACTS</w:t>
      </w:r>
      <w:r>
        <w:rPr>
          <w:rFonts w:ascii="Calibri" w:hAnsi="Calibri" w:cs="Calibri"/>
          <w:color w:val="404040" w:themeColor="text1" w:themeTint="BF"/>
          <w:sz w:val="24"/>
          <w:szCs w:val="24"/>
        </w:rPr>
        <w:tab/>
      </w:r>
      <w:r>
        <w:rPr>
          <w:rFonts w:ascii="Calibri" w:hAnsi="Calibri" w:cs="Calibri"/>
          <w:color w:val="404040" w:themeColor="text1" w:themeTint="BF"/>
          <w:sz w:val="24"/>
          <w:szCs w:val="24"/>
        </w:rPr>
        <w:tab/>
      </w:r>
      <w:r w:rsidR="00570E63">
        <w:rPr>
          <w:rFonts w:ascii="Calibri" w:hAnsi="Calibri" w:cs="Calibri"/>
          <w:color w:val="404040" w:themeColor="text1" w:themeTint="BF"/>
          <w:sz w:val="24"/>
          <w:szCs w:val="24"/>
        </w:rPr>
        <w:t>Other Agency Staff</w:t>
      </w:r>
      <w:r w:rsidR="00570E63">
        <w:rPr>
          <w:rFonts w:ascii="Calibri" w:hAnsi="Calibri" w:cs="Calibri"/>
          <w:color w:val="404040" w:themeColor="text1" w:themeTint="BF"/>
          <w:sz w:val="24"/>
          <w:szCs w:val="24"/>
        </w:rPr>
        <w:br/>
      </w:r>
      <w:r w:rsidR="00570E63">
        <w:rPr>
          <w:rFonts w:ascii="Calibri" w:hAnsi="Calibri" w:cs="Calibri"/>
          <w:color w:val="404040" w:themeColor="text1" w:themeTint="BF"/>
          <w:sz w:val="24"/>
          <w:szCs w:val="24"/>
        </w:rPr>
        <w:tab/>
      </w:r>
      <w:r w:rsidR="00570E63">
        <w:rPr>
          <w:rFonts w:ascii="Calibri" w:hAnsi="Calibri" w:cs="Calibri"/>
          <w:color w:val="404040" w:themeColor="text1" w:themeTint="BF"/>
          <w:sz w:val="24"/>
          <w:szCs w:val="24"/>
        </w:rPr>
        <w:tab/>
      </w:r>
      <w:r w:rsidR="00570E63">
        <w:rPr>
          <w:rFonts w:ascii="Calibri" w:hAnsi="Calibri" w:cs="Calibri"/>
          <w:color w:val="404040" w:themeColor="text1" w:themeTint="BF"/>
          <w:sz w:val="24"/>
          <w:szCs w:val="24"/>
        </w:rPr>
        <w:tab/>
      </w:r>
      <w:r w:rsidR="00570E63">
        <w:rPr>
          <w:rFonts w:ascii="Calibri" w:hAnsi="Calibri" w:cs="Calibri"/>
          <w:color w:val="404040" w:themeColor="text1" w:themeTint="BF"/>
          <w:sz w:val="24"/>
          <w:szCs w:val="24"/>
        </w:rPr>
        <w:tab/>
      </w:r>
      <w:r w:rsidR="00570E63">
        <w:rPr>
          <w:rFonts w:ascii="Calibri" w:hAnsi="Calibri" w:cs="Calibri"/>
          <w:color w:val="404040" w:themeColor="text1" w:themeTint="BF"/>
          <w:sz w:val="24"/>
          <w:szCs w:val="24"/>
        </w:rPr>
        <w:tab/>
      </w:r>
      <w:r w:rsidR="00762633">
        <w:rPr>
          <w:rFonts w:ascii="Calibri" w:hAnsi="Calibri" w:cs="Calibri"/>
          <w:color w:val="404040" w:themeColor="text1" w:themeTint="BF"/>
          <w:sz w:val="24"/>
          <w:szCs w:val="24"/>
        </w:rPr>
        <w:t>Client families</w:t>
      </w:r>
      <w:r w:rsidR="00762633">
        <w:rPr>
          <w:rFonts w:ascii="Calibri" w:hAnsi="Calibri" w:cs="Calibri"/>
          <w:color w:val="404040" w:themeColor="text1" w:themeTint="BF"/>
          <w:sz w:val="24"/>
          <w:szCs w:val="24"/>
        </w:rPr>
        <w:br/>
      </w:r>
      <w:r w:rsidR="00762633">
        <w:rPr>
          <w:rFonts w:ascii="Calibri" w:hAnsi="Calibri" w:cs="Calibri"/>
          <w:color w:val="404040" w:themeColor="text1" w:themeTint="BF"/>
          <w:sz w:val="24"/>
          <w:szCs w:val="24"/>
        </w:rPr>
        <w:tab/>
      </w:r>
      <w:r w:rsidR="00762633">
        <w:rPr>
          <w:rFonts w:ascii="Calibri" w:hAnsi="Calibri" w:cs="Calibri"/>
          <w:color w:val="404040" w:themeColor="text1" w:themeTint="BF"/>
          <w:sz w:val="24"/>
          <w:szCs w:val="24"/>
        </w:rPr>
        <w:tab/>
      </w:r>
      <w:r w:rsidR="00762633">
        <w:rPr>
          <w:rFonts w:ascii="Calibri" w:hAnsi="Calibri" w:cs="Calibri"/>
          <w:color w:val="404040" w:themeColor="text1" w:themeTint="BF"/>
          <w:sz w:val="24"/>
          <w:szCs w:val="24"/>
        </w:rPr>
        <w:tab/>
      </w:r>
      <w:r w:rsidR="00762633">
        <w:rPr>
          <w:rFonts w:ascii="Calibri" w:hAnsi="Calibri" w:cs="Calibri"/>
          <w:color w:val="404040" w:themeColor="text1" w:themeTint="BF"/>
          <w:sz w:val="24"/>
          <w:szCs w:val="24"/>
        </w:rPr>
        <w:tab/>
      </w:r>
      <w:r w:rsidR="00762633">
        <w:rPr>
          <w:rFonts w:ascii="Calibri" w:hAnsi="Calibri" w:cs="Calibri"/>
          <w:color w:val="404040" w:themeColor="text1" w:themeTint="BF"/>
          <w:sz w:val="24"/>
          <w:szCs w:val="24"/>
        </w:rPr>
        <w:tab/>
        <w:t>Relevant government and community agencies</w:t>
      </w:r>
      <w:r w:rsidR="00066904">
        <w:rPr>
          <w:rFonts w:ascii="Calibri" w:hAnsi="Calibri" w:cs="Calibri"/>
          <w:color w:val="404040" w:themeColor="text1" w:themeTint="BF"/>
          <w:sz w:val="24"/>
          <w:szCs w:val="24"/>
        </w:rPr>
        <w:br/>
      </w:r>
      <w:r w:rsidR="00066904">
        <w:rPr>
          <w:rFonts w:ascii="Calibri" w:hAnsi="Calibri" w:cs="Calibri"/>
          <w:color w:val="404040" w:themeColor="text1" w:themeTint="BF"/>
          <w:sz w:val="24"/>
          <w:szCs w:val="24"/>
        </w:rPr>
        <w:tab/>
      </w:r>
      <w:r w:rsidR="00066904">
        <w:rPr>
          <w:rFonts w:ascii="Calibri" w:hAnsi="Calibri" w:cs="Calibri"/>
          <w:color w:val="404040" w:themeColor="text1" w:themeTint="BF"/>
          <w:sz w:val="24"/>
          <w:szCs w:val="24"/>
        </w:rPr>
        <w:tab/>
      </w:r>
      <w:r w:rsidR="00066904">
        <w:rPr>
          <w:rFonts w:ascii="Calibri" w:hAnsi="Calibri" w:cs="Calibri"/>
          <w:color w:val="404040" w:themeColor="text1" w:themeTint="BF"/>
          <w:sz w:val="24"/>
          <w:szCs w:val="24"/>
        </w:rPr>
        <w:tab/>
      </w:r>
      <w:r w:rsidR="00066904">
        <w:rPr>
          <w:rFonts w:ascii="Calibri" w:hAnsi="Calibri" w:cs="Calibri"/>
          <w:color w:val="404040" w:themeColor="text1" w:themeTint="BF"/>
          <w:sz w:val="24"/>
          <w:szCs w:val="24"/>
        </w:rPr>
        <w:tab/>
      </w:r>
      <w:r w:rsidR="00066904">
        <w:rPr>
          <w:rFonts w:ascii="Calibri" w:hAnsi="Calibri" w:cs="Calibri"/>
          <w:color w:val="404040" w:themeColor="text1" w:themeTint="BF"/>
          <w:sz w:val="24"/>
          <w:szCs w:val="24"/>
        </w:rPr>
        <w:tab/>
        <w:t>Other Agency stakeholders</w:t>
      </w:r>
    </w:p>
    <w:p w14:paraId="1BC44C3E" w14:textId="77777777" w:rsidR="00AC122D" w:rsidRDefault="00AC122D" w:rsidP="009D0258">
      <w:pPr>
        <w:spacing w:before="195" w:line="220" w:lineRule="exact"/>
        <w:ind w:left="612"/>
        <w:jc w:val="both"/>
        <w:rPr>
          <w:rFonts w:ascii="Calibri" w:hAnsi="Calibri" w:cs="Calibri"/>
          <w:b/>
          <w:bCs/>
          <w:color w:val="404040" w:themeColor="text1" w:themeTint="BF"/>
          <w:sz w:val="28"/>
          <w:szCs w:val="28"/>
        </w:rPr>
      </w:pPr>
    </w:p>
    <w:p w14:paraId="48073C1C" w14:textId="77777777" w:rsidR="00C11F01" w:rsidRDefault="00C11F01" w:rsidP="009D0258">
      <w:pPr>
        <w:spacing w:before="195" w:line="220" w:lineRule="exact"/>
        <w:ind w:left="612"/>
        <w:jc w:val="both"/>
        <w:rPr>
          <w:rFonts w:ascii="Calibri" w:hAnsi="Calibri" w:cs="Calibri"/>
          <w:b/>
          <w:bCs/>
          <w:color w:val="404040" w:themeColor="text1" w:themeTint="BF"/>
          <w:sz w:val="28"/>
          <w:szCs w:val="28"/>
        </w:rPr>
      </w:pPr>
    </w:p>
    <w:p w14:paraId="127ABA54" w14:textId="15D15C08" w:rsidR="00675C20" w:rsidRPr="002A6031" w:rsidRDefault="002C0C0E" w:rsidP="009D0258">
      <w:pPr>
        <w:spacing w:before="195" w:line="220" w:lineRule="exact"/>
        <w:ind w:left="612"/>
        <w:jc w:val="both"/>
        <w:rPr>
          <w:rFonts w:ascii="Calibri" w:hAnsi="Calibri" w:cs="Calibri"/>
          <w:b/>
          <w:bCs/>
          <w:color w:val="404040" w:themeColor="text1" w:themeTint="BF"/>
        </w:rPr>
      </w:pPr>
      <w:r w:rsidRPr="002A6031">
        <w:rPr>
          <w:rFonts w:ascii="Calibri" w:hAnsi="Calibri" w:cs="Calibri"/>
          <w:b/>
          <w:bCs/>
          <w:color w:val="404040" w:themeColor="text1" w:themeTint="BF"/>
        </w:rPr>
        <w:t>Abou</w:t>
      </w:r>
      <w:r w:rsidR="00B615DC" w:rsidRPr="002A6031">
        <w:rPr>
          <w:rFonts w:ascii="Calibri" w:hAnsi="Calibri" w:cs="Calibri"/>
          <w:b/>
          <w:bCs/>
          <w:color w:val="404040" w:themeColor="text1" w:themeTint="BF"/>
        </w:rPr>
        <w:t xml:space="preserve">t </w:t>
      </w:r>
      <w:r w:rsidRPr="002A6031">
        <w:rPr>
          <w:rFonts w:ascii="Calibri" w:hAnsi="Calibri" w:cs="Calibri"/>
          <w:b/>
          <w:bCs/>
          <w:color w:val="404040" w:themeColor="text1" w:themeTint="BF"/>
        </w:rPr>
        <w:t>Anchor</w:t>
      </w:r>
    </w:p>
    <w:p w14:paraId="094AE968" w14:textId="77777777" w:rsidR="006F3BDD" w:rsidRPr="002A6031" w:rsidRDefault="006F3BDD" w:rsidP="00944F2D">
      <w:pPr>
        <w:spacing w:before="81"/>
        <w:ind w:left="612" w:right="743"/>
        <w:rPr>
          <w:rFonts w:ascii="Calibri" w:hAnsi="Calibri" w:cs="Calibri"/>
          <w:color w:val="404040" w:themeColor="text1" w:themeTint="BF"/>
        </w:rPr>
      </w:pPr>
      <w:r w:rsidRPr="002A6031">
        <w:rPr>
          <w:rFonts w:ascii="Calibri" w:hAnsi="Calibri" w:cs="Calibri"/>
          <w:color w:val="404040" w:themeColor="text1" w:themeTint="BF"/>
        </w:rPr>
        <w:t>Anchor has a long history of providing services:</w:t>
      </w:r>
    </w:p>
    <w:p w14:paraId="19E8F9CC" w14:textId="77777777" w:rsidR="006F3BDD" w:rsidRPr="002A6031" w:rsidRDefault="006F3BDD" w:rsidP="001143B2">
      <w:pPr>
        <w:pStyle w:val="ListParagraph"/>
        <w:numPr>
          <w:ilvl w:val="0"/>
          <w:numId w:val="1"/>
        </w:numPr>
        <w:ind w:right="697"/>
        <w:rPr>
          <w:rFonts w:ascii="Calibri" w:hAnsi="Calibri" w:cs="Calibri"/>
          <w:color w:val="404040" w:themeColor="text1" w:themeTint="BF"/>
          <w:spacing w:val="-2"/>
        </w:rPr>
      </w:pPr>
      <w:r w:rsidRPr="002A6031">
        <w:rPr>
          <w:rFonts w:ascii="Calibri" w:hAnsi="Calibri" w:cs="Calibri"/>
          <w:color w:val="404040" w:themeColor="text1" w:themeTint="BF"/>
          <w:spacing w:val="-2"/>
        </w:rPr>
        <w:t>for children and young people unable to live with their family</w:t>
      </w:r>
    </w:p>
    <w:p w14:paraId="19C3D7BC" w14:textId="77777777" w:rsidR="006F3BDD" w:rsidRPr="002A6031" w:rsidRDefault="006F3BDD" w:rsidP="001143B2">
      <w:pPr>
        <w:pStyle w:val="ListParagraph"/>
        <w:numPr>
          <w:ilvl w:val="0"/>
          <w:numId w:val="1"/>
        </w:numPr>
        <w:ind w:right="697"/>
        <w:rPr>
          <w:rFonts w:ascii="Calibri" w:hAnsi="Calibri" w:cs="Calibri"/>
          <w:color w:val="404040" w:themeColor="text1" w:themeTint="BF"/>
          <w:spacing w:val="-2"/>
        </w:rPr>
      </w:pPr>
      <w:r w:rsidRPr="002A6031">
        <w:rPr>
          <w:rFonts w:ascii="Calibri" w:hAnsi="Calibri" w:cs="Calibri"/>
          <w:color w:val="404040" w:themeColor="text1" w:themeTint="BF"/>
          <w:spacing w:val="-2"/>
        </w:rPr>
        <w:t>to young people who are at risk</w:t>
      </w:r>
    </w:p>
    <w:p w14:paraId="09380BDC" w14:textId="5A8C5A88" w:rsidR="006F3BDD" w:rsidRPr="002A6031" w:rsidRDefault="006F3BDD" w:rsidP="001143B2">
      <w:pPr>
        <w:pStyle w:val="ListParagraph"/>
        <w:numPr>
          <w:ilvl w:val="0"/>
          <w:numId w:val="1"/>
        </w:numPr>
        <w:ind w:right="697"/>
        <w:rPr>
          <w:rFonts w:ascii="Calibri" w:hAnsi="Calibri" w:cs="Calibri"/>
          <w:color w:val="404040" w:themeColor="text1" w:themeTint="BF"/>
        </w:rPr>
      </w:pPr>
      <w:r w:rsidRPr="002A6031">
        <w:rPr>
          <w:rFonts w:ascii="Calibri" w:hAnsi="Calibri" w:cs="Calibri"/>
          <w:color w:val="404040" w:themeColor="text1" w:themeTint="BF"/>
          <w:spacing w:val="-2"/>
        </w:rPr>
        <w:t>to individuals and families who are experiencing housing stress or homelessness</w:t>
      </w:r>
      <w:r w:rsidRPr="002A6031">
        <w:rPr>
          <w:rFonts w:ascii="Calibri" w:hAnsi="Calibri" w:cs="Calibri"/>
          <w:color w:val="404040" w:themeColor="text1" w:themeTint="BF"/>
        </w:rPr>
        <w:t>.</w:t>
      </w:r>
    </w:p>
    <w:p w14:paraId="40D763D6" w14:textId="50352C4E" w:rsidR="00E9040F" w:rsidRPr="002A6031" w:rsidRDefault="00E9040F" w:rsidP="00E9040F">
      <w:pPr>
        <w:pStyle w:val="ListParagraph"/>
        <w:ind w:left="1332" w:right="697"/>
        <w:rPr>
          <w:rFonts w:ascii="Calibri" w:hAnsi="Calibri" w:cs="Calibri"/>
          <w:color w:val="404040" w:themeColor="text1" w:themeTint="BF"/>
        </w:rPr>
      </w:pPr>
    </w:p>
    <w:p w14:paraId="4B11FBE3" w14:textId="22F184D4" w:rsidR="00615CE6" w:rsidRPr="002A6031" w:rsidRDefault="00A6501B" w:rsidP="00944F2D">
      <w:pPr>
        <w:rPr>
          <w:rFonts w:ascii="Calibri" w:hAnsi="Calibri" w:cs="Calibri"/>
          <w:b/>
          <w:bCs/>
          <w:color w:val="404040" w:themeColor="text1" w:themeTint="BF"/>
        </w:rPr>
      </w:pPr>
      <w:r w:rsidRPr="002A6031">
        <w:rPr>
          <w:rFonts w:ascii="Calibri" w:hAnsi="Calibri" w:cs="Calibri"/>
          <w:b/>
          <w:bCs/>
          <w:noProof/>
          <w:color w:val="404040" w:themeColor="text1" w:themeTint="BF"/>
        </w:rPr>
        <w:drawing>
          <wp:anchor distT="0" distB="0" distL="114300" distR="114300" simplePos="0" relativeHeight="251658240" behindDoc="0" locked="0" layoutInCell="1" allowOverlap="1" wp14:anchorId="29452DCB" wp14:editId="6D4F5734">
            <wp:simplePos x="0" y="0"/>
            <wp:positionH relativeFrom="margin">
              <wp:posOffset>396875</wp:posOffset>
            </wp:positionH>
            <wp:positionV relativeFrom="paragraph">
              <wp:posOffset>9525</wp:posOffset>
            </wp:positionV>
            <wp:extent cx="6130363" cy="3437890"/>
            <wp:effectExtent l="0" t="0" r="3810" b="0"/>
            <wp:wrapNone/>
            <wp:docPr id="4771356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35624" name="Picture 477135624"/>
                    <pic:cNvPicPr/>
                  </pic:nvPicPr>
                  <pic:blipFill>
                    <a:blip r:embed="rId11">
                      <a:extLst>
                        <a:ext uri="{28A0092B-C50C-407E-A947-70E740481C1C}">
                          <a14:useLocalDpi xmlns:a14="http://schemas.microsoft.com/office/drawing/2010/main" val="0"/>
                        </a:ext>
                      </a:extLst>
                    </a:blip>
                    <a:stretch>
                      <a:fillRect/>
                    </a:stretch>
                  </pic:blipFill>
                  <pic:spPr>
                    <a:xfrm>
                      <a:off x="0" y="0"/>
                      <a:ext cx="6131643" cy="3438608"/>
                    </a:xfrm>
                    <a:prstGeom prst="rect">
                      <a:avLst/>
                    </a:prstGeom>
                  </pic:spPr>
                </pic:pic>
              </a:graphicData>
            </a:graphic>
            <wp14:sizeRelH relativeFrom="margin">
              <wp14:pctWidth>0</wp14:pctWidth>
            </wp14:sizeRelH>
            <wp14:sizeRelV relativeFrom="margin">
              <wp14:pctHeight>0</wp14:pctHeight>
            </wp14:sizeRelV>
          </wp:anchor>
        </w:drawing>
      </w:r>
    </w:p>
    <w:p w14:paraId="77A3BB8E" w14:textId="77777777" w:rsidR="00E9040F" w:rsidRPr="002A6031" w:rsidRDefault="00E9040F" w:rsidP="002E5EB2">
      <w:pPr>
        <w:spacing w:before="195" w:line="220" w:lineRule="exact"/>
        <w:ind w:firstLine="612"/>
        <w:jc w:val="both"/>
        <w:rPr>
          <w:rFonts w:ascii="Calibri" w:hAnsi="Calibri" w:cs="Calibri"/>
          <w:b/>
          <w:bCs/>
          <w:color w:val="404040" w:themeColor="text1" w:themeTint="BF"/>
        </w:rPr>
      </w:pPr>
    </w:p>
    <w:p w14:paraId="6127C7C0" w14:textId="77777777" w:rsidR="00E9040F" w:rsidRPr="002A6031" w:rsidRDefault="00E9040F" w:rsidP="002E5EB2">
      <w:pPr>
        <w:spacing w:before="195" w:line="220" w:lineRule="exact"/>
        <w:ind w:firstLine="612"/>
        <w:jc w:val="both"/>
        <w:rPr>
          <w:rFonts w:ascii="Calibri" w:hAnsi="Calibri" w:cs="Calibri"/>
          <w:b/>
          <w:bCs/>
          <w:color w:val="404040" w:themeColor="text1" w:themeTint="BF"/>
        </w:rPr>
      </w:pPr>
    </w:p>
    <w:p w14:paraId="49AE6A3D" w14:textId="77777777" w:rsidR="00E9040F" w:rsidRPr="002A6031" w:rsidRDefault="00E9040F" w:rsidP="002E5EB2">
      <w:pPr>
        <w:spacing w:before="195" w:line="220" w:lineRule="exact"/>
        <w:ind w:firstLine="612"/>
        <w:jc w:val="both"/>
        <w:rPr>
          <w:rFonts w:ascii="Calibri" w:hAnsi="Calibri" w:cs="Calibri"/>
          <w:b/>
          <w:bCs/>
          <w:color w:val="404040" w:themeColor="text1" w:themeTint="BF"/>
        </w:rPr>
      </w:pPr>
    </w:p>
    <w:p w14:paraId="69253ADA" w14:textId="77777777" w:rsidR="00E9040F" w:rsidRPr="002A6031" w:rsidRDefault="00E9040F" w:rsidP="002E5EB2">
      <w:pPr>
        <w:spacing w:before="195" w:line="220" w:lineRule="exact"/>
        <w:ind w:firstLine="612"/>
        <w:jc w:val="both"/>
        <w:rPr>
          <w:rFonts w:ascii="Calibri" w:hAnsi="Calibri" w:cs="Calibri"/>
          <w:b/>
          <w:bCs/>
          <w:color w:val="404040" w:themeColor="text1" w:themeTint="BF"/>
        </w:rPr>
      </w:pPr>
    </w:p>
    <w:p w14:paraId="0FEB7D35" w14:textId="77777777" w:rsidR="00E9040F" w:rsidRPr="002A6031" w:rsidRDefault="00E9040F" w:rsidP="002E5EB2">
      <w:pPr>
        <w:spacing w:before="195" w:line="220" w:lineRule="exact"/>
        <w:ind w:firstLine="612"/>
        <w:jc w:val="both"/>
        <w:rPr>
          <w:rFonts w:ascii="Calibri" w:hAnsi="Calibri" w:cs="Calibri"/>
          <w:b/>
          <w:bCs/>
          <w:color w:val="404040" w:themeColor="text1" w:themeTint="BF"/>
        </w:rPr>
      </w:pPr>
    </w:p>
    <w:p w14:paraId="210BE6A6" w14:textId="77777777" w:rsidR="00E9040F" w:rsidRPr="002A6031" w:rsidRDefault="00E9040F" w:rsidP="002E5EB2">
      <w:pPr>
        <w:spacing w:before="195" w:line="220" w:lineRule="exact"/>
        <w:ind w:firstLine="612"/>
        <w:jc w:val="both"/>
        <w:rPr>
          <w:rFonts w:ascii="Calibri" w:hAnsi="Calibri" w:cs="Calibri"/>
          <w:b/>
          <w:bCs/>
          <w:color w:val="404040" w:themeColor="text1" w:themeTint="BF"/>
        </w:rPr>
      </w:pPr>
    </w:p>
    <w:p w14:paraId="64E7B7DD" w14:textId="77777777" w:rsidR="00E9040F" w:rsidRPr="002A6031" w:rsidRDefault="00E9040F" w:rsidP="002E5EB2">
      <w:pPr>
        <w:spacing w:before="195" w:line="220" w:lineRule="exact"/>
        <w:ind w:firstLine="612"/>
        <w:jc w:val="both"/>
        <w:rPr>
          <w:rFonts w:ascii="Calibri" w:hAnsi="Calibri" w:cs="Calibri"/>
          <w:b/>
          <w:bCs/>
          <w:color w:val="404040" w:themeColor="text1" w:themeTint="BF"/>
        </w:rPr>
      </w:pPr>
    </w:p>
    <w:p w14:paraId="25DD1EEC" w14:textId="77777777" w:rsidR="00E9040F" w:rsidRPr="002A6031" w:rsidRDefault="00E9040F" w:rsidP="002E5EB2">
      <w:pPr>
        <w:spacing w:before="195" w:line="220" w:lineRule="exact"/>
        <w:ind w:firstLine="612"/>
        <w:jc w:val="both"/>
        <w:rPr>
          <w:rFonts w:ascii="Calibri" w:hAnsi="Calibri" w:cs="Calibri"/>
          <w:b/>
          <w:bCs/>
          <w:color w:val="404040" w:themeColor="text1" w:themeTint="BF"/>
        </w:rPr>
      </w:pPr>
    </w:p>
    <w:p w14:paraId="7F4005D2" w14:textId="77777777" w:rsidR="00E9040F" w:rsidRPr="002A6031" w:rsidRDefault="00E9040F" w:rsidP="002E5EB2">
      <w:pPr>
        <w:spacing w:before="195" w:line="220" w:lineRule="exact"/>
        <w:ind w:firstLine="612"/>
        <w:jc w:val="both"/>
        <w:rPr>
          <w:rFonts w:ascii="Calibri" w:hAnsi="Calibri" w:cs="Calibri"/>
          <w:b/>
          <w:bCs/>
          <w:color w:val="404040" w:themeColor="text1" w:themeTint="BF"/>
        </w:rPr>
      </w:pPr>
    </w:p>
    <w:p w14:paraId="7CA49196" w14:textId="77777777" w:rsidR="00E9040F" w:rsidRPr="002A6031" w:rsidRDefault="00E9040F" w:rsidP="002E5EB2">
      <w:pPr>
        <w:spacing w:before="195" w:line="220" w:lineRule="exact"/>
        <w:ind w:firstLine="612"/>
        <w:jc w:val="both"/>
        <w:rPr>
          <w:rFonts w:ascii="Calibri" w:hAnsi="Calibri" w:cs="Calibri"/>
          <w:b/>
          <w:bCs/>
          <w:color w:val="404040" w:themeColor="text1" w:themeTint="BF"/>
        </w:rPr>
      </w:pPr>
    </w:p>
    <w:p w14:paraId="481BB5F5" w14:textId="77777777" w:rsidR="00E9040F" w:rsidRPr="002A6031" w:rsidRDefault="00E9040F" w:rsidP="002E5EB2">
      <w:pPr>
        <w:spacing w:before="195" w:line="220" w:lineRule="exact"/>
        <w:ind w:firstLine="612"/>
        <w:jc w:val="both"/>
        <w:rPr>
          <w:rFonts w:ascii="Calibri" w:hAnsi="Calibri" w:cs="Calibri"/>
          <w:b/>
          <w:bCs/>
          <w:color w:val="404040" w:themeColor="text1" w:themeTint="BF"/>
        </w:rPr>
      </w:pPr>
    </w:p>
    <w:p w14:paraId="75B13479" w14:textId="77777777" w:rsidR="00E9040F" w:rsidRPr="002A6031" w:rsidRDefault="00E9040F" w:rsidP="002E5EB2">
      <w:pPr>
        <w:spacing w:before="195" w:line="220" w:lineRule="exact"/>
        <w:ind w:firstLine="612"/>
        <w:jc w:val="both"/>
        <w:rPr>
          <w:rFonts w:ascii="Calibri" w:hAnsi="Calibri" w:cs="Calibri"/>
          <w:b/>
          <w:bCs/>
          <w:color w:val="404040" w:themeColor="text1" w:themeTint="BF"/>
        </w:rPr>
      </w:pPr>
    </w:p>
    <w:p w14:paraId="4C6CB087" w14:textId="77777777" w:rsidR="00F410F4" w:rsidRPr="002A6031" w:rsidRDefault="00F410F4" w:rsidP="002E5EB2">
      <w:pPr>
        <w:spacing w:before="195" w:line="220" w:lineRule="exact"/>
        <w:ind w:firstLine="612"/>
        <w:jc w:val="both"/>
        <w:rPr>
          <w:rFonts w:ascii="Calibri" w:hAnsi="Calibri" w:cs="Calibri"/>
          <w:b/>
          <w:bCs/>
          <w:color w:val="404040" w:themeColor="text1" w:themeTint="BF"/>
        </w:rPr>
      </w:pPr>
    </w:p>
    <w:p w14:paraId="7172739C" w14:textId="79A6639F" w:rsidR="00D564E2" w:rsidRPr="002A6031" w:rsidRDefault="00D564E2" w:rsidP="00775AA5">
      <w:pPr>
        <w:spacing w:before="195" w:line="220" w:lineRule="exact"/>
        <w:ind w:right="705" w:firstLine="612"/>
        <w:jc w:val="both"/>
        <w:rPr>
          <w:rFonts w:ascii="Calibri" w:hAnsi="Calibri" w:cs="Calibri"/>
          <w:b/>
          <w:bCs/>
          <w:color w:val="404040" w:themeColor="text1" w:themeTint="BF"/>
        </w:rPr>
      </w:pPr>
      <w:r w:rsidRPr="002A6031">
        <w:rPr>
          <w:rFonts w:ascii="Calibri" w:hAnsi="Calibri" w:cs="Calibri"/>
          <w:b/>
          <w:bCs/>
          <w:color w:val="404040" w:themeColor="text1" w:themeTint="BF"/>
        </w:rPr>
        <w:t xml:space="preserve">About </w:t>
      </w:r>
      <w:r w:rsidR="00EE5D8C" w:rsidRPr="002A6031">
        <w:rPr>
          <w:rFonts w:ascii="Calibri" w:hAnsi="Calibri" w:cs="Calibri"/>
          <w:b/>
          <w:bCs/>
          <w:color w:val="404040" w:themeColor="text1" w:themeTint="BF"/>
        </w:rPr>
        <w:t>Youth Development Services</w:t>
      </w:r>
      <w:r w:rsidRPr="002A6031">
        <w:rPr>
          <w:rFonts w:ascii="Calibri" w:hAnsi="Calibri" w:cs="Calibri"/>
          <w:b/>
          <w:bCs/>
          <w:color w:val="404040" w:themeColor="text1" w:themeTint="BF"/>
        </w:rPr>
        <w:t xml:space="preserve"> </w:t>
      </w:r>
    </w:p>
    <w:p w14:paraId="713A2219" w14:textId="04A44C16" w:rsidR="008756A0" w:rsidRPr="002A6031" w:rsidRDefault="00EE5D8C" w:rsidP="00775AA5">
      <w:pPr>
        <w:pStyle w:val="BodyText"/>
        <w:ind w:left="612" w:right="705"/>
        <w:rPr>
          <w:rFonts w:ascii="Calibri" w:eastAsiaTheme="minorEastAsia" w:hAnsi="Calibri" w:cs="Calibri"/>
          <w:color w:val="404040" w:themeColor="text1" w:themeTint="BF"/>
          <w:sz w:val="22"/>
          <w:szCs w:val="22"/>
        </w:rPr>
      </w:pPr>
      <w:r w:rsidRPr="002A6031">
        <w:rPr>
          <w:rFonts w:ascii="Calibri" w:eastAsiaTheme="minorEastAsia" w:hAnsi="Calibri" w:cs="Calibri"/>
          <w:color w:val="404040" w:themeColor="text1" w:themeTint="BF"/>
          <w:sz w:val="22"/>
          <w:szCs w:val="22"/>
        </w:rPr>
        <w:t xml:space="preserve">Anchor’s integrated approach addresses often complex needs and circumstances </w:t>
      </w:r>
      <w:r w:rsidR="0062612C">
        <w:rPr>
          <w:rFonts w:ascii="Calibri" w:eastAsiaTheme="minorEastAsia" w:hAnsi="Calibri" w:cs="Calibri"/>
          <w:color w:val="404040" w:themeColor="text1" w:themeTint="BF"/>
          <w:sz w:val="22"/>
          <w:szCs w:val="22"/>
        </w:rPr>
        <w:t>s</w:t>
      </w:r>
      <w:r w:rsidRPr="002A6031">
        <w:rPr>
          <w:rFonts w:ascii="Calibri" w:eastAsiaTheme="minorEastAsia" w:hAnsi="Calibri" w:cs="Calibri"/>
          <w:color w:val="404040" w:themeColor="text1" w:themeTint="BF"/>
          <w:sz w:val="22"/>
          <w:szCs w:val="22"/>
        </w:rPr>
        <w:t xml:space="preserve">o that people experiencing </w:t>
      </w:r>
      <w:r w:rsidR="008756A0" w:rsidRPr="002A6031">
        <w:rPr>
          <w:rFonts w:ascii="Calibri" w:eastAsiaTheme="minorEastAsia" w:hAnsi="Calibri" w:cs="Calibri"/>
          <w:color w:val="404040" w:themeColor="text1" w:themeTint="BF"/>
          <w:sz w:val="22"/>
          <w:szCs w:val="22"/>
        </w:rPr>
        <w:t>or at risk of homelessness, can learn, develop, and thrive.  We are always looking for new initiatives to support young people and offer a range of services including:</w:t>
      </w:r>
    </w:p>
    <w:p w14:paraId="67497260" w14:textId="77777777" w:rsidR="00264314" w:rsidRPr="002A6031" w:rsidRDefault="00264314" w:rsidP="00775AA5">
      <w:pPr>
        <w:pStyle w:val="BodyText"/>
        <w:ind w:left="612" w:right="705"/>
        <w:rPr>
          <w:rFonts w:ascii="Calibri" w:eastAsiaTheme="minorEastAsia" w:hAnsi="Calibri" w:cs="Calibri"/>
          <w:color w:val="404040" w:themeColor="text1" w:themeTint="BF"/>
          <w:sz w:val="22"/>
          <w:szCs w:val="22"/>
        </w:rPr>
      </w:pPr>
    </w:p>
    <w:p w14:paraId="1A9F4A34" w14:textId="2A3EAB1F" w:rsidR="008756A0" w:rsidRPr="002A6031" w:rsidRDefault="008756A0" w:rsidP="00775AA5">
      <w:pPr>
        <w:pStyle w:val="BodyText"/>
        <w:numPr>
          <w:ilvl w:val="0"/>
          <w:numId w:val="4"/>
        </w:numPr>
        <w:spacing w:before="0"/>
        <w:ind w:right="705"/>
        <w:rPr>
          <w:rFonts w:ascii="Calibri" w:eastAsiaTheme="minorEastAsia" w:hAnsi="Calibri" w:cs="Calibri"/>
          <w:color w:val="404040" w:themeColor="text1" w:themeTint="BF"/>
          <w:sz w:val="22"/>
          <w:szCs w:val="22"/>
        </w:rPr>
      </w:pPr>
      <w:r w:rsidRPr="002A6031">
        <w:rPr>
          <w:rFonts w:ascii="Calibri" w:eastAsiaTheme="minorEastAsia" w:hAnsi="Calibri" w:cs="Calibri"/>
          <w:color w:val="404040" w:themeColor="text1" w:themeTint="BF"/>
          <w:sz w:val="22"/>
          <w:szCs w:val="22"/>
        </w:rPr>
        <w:t>Accommodation support for youth Living in Anchor’s accredited Foyer (16-21 years of age) and transition housing settings.</w:t>
      </w:r>
    </w:p>
    <w:p w14:paraId="0C8E2A92" w14:textId="70626AA9" w:rsidR="008756A0" w:rsidRPr="002A6031" w:rsidRDefault="008756A0" w:rsidP="00775AA5">
      <w:pPr>
        <w:pStyle w:val="BodyText"/>
        <w:numPr>
          <w:ilvl w:val="0"/>
          <w:numId w:val="4"/>
        </w:numPr>
        <w:spacing w:before="0"/>
        <w:ind w:right="705"/>
        <w:rPr>
          <w:rFonts w:ascii="Calibri" w:eastAsiaTheme="minorEastAsia" w:hAnsi="Calibri" w:cs="Calibri"/>
          <w:color w:val="404040" w:themeColor="text1" w:themeTint="BF"/>
          <w:sz w:val="22"/>
          <w:szCs w:val="22"/>
        </w:rPr>
      </w:pPr>
      <w:r w:rsidRPr="002A6031">
        <w:rPr>
          <w:rFonts w:ascii="Calibri" w:eastAsiaTheme="minorEastAsia" w:hAnsi="Calibri" w:cs="Calibri"/>
          <w:color w:val="404040" w:themeColor="text1" w:themeTint="BF"/>
          <w:sz w:val="22"/>
          <w:szCs w:val="22"/>
        </w:rPr>
        <w:t xml:space="preserve">Private rental brokerage to assist with </w:t>
      </w:r>
      <w:r w:rsidR="00373DBB" w:rsidRPr="002A6031">
        <w:rPr>
          <w:rFonts w:ascii="Calibri" w:eastAsiaTheme="minorEastAsia" w:hAnsi="Calibri" w:cs="Calibri"/>
          <w:color w:val="404040" w:themeColor="text1" w:themeTint="BF"/>
          <w:sz w:val="22"/>
          <w:szCs w:val="22"/>
        </w:rPr>
        <w:t>living</w:t>
      </w:r>
      <w:r w:rsidRPr="002A6031">
        <w:rPr>
          <w:rFonts w:ascii="Calibri" w:eastAsiaTheme="minorEastAsia" w:hAnsi="Calibri" w:cs="Calibri"/>
          <w:color w:val="404040" w:themeColor="text1" w:themeTint="BF"/>
          <w:sz w:val="22"/>
          <w:szCs w:val="22"/>
        </w:rPr>
        <w:t xml:space="preserve"> independently (up to 25 years of age).</w:t>
      </w:r>
    </w:p>
    <w:p w14:paraId="135281A0" w14:textId="097F4A5C" w:rsidR="008756A0" w:rsidRDefault="008756A0" w:rsidP="00775AA5">
      <w:pPr>
        <w:pStyle w:val="BodyText"/>
        <w:numPr>
          <w:ilvl w:val="0"/>
          <w:numId w:val="4"/>
        </w:numPr>
        <w:spacing w:before="0"/>
        <w:ind w:right="705"/>
        <w:rPr>
          <w:rFonts w:ascii="Calibri" w:eastAsiaTheme="minorEastAsia" w:hAnsi="Calibri" w:cs="Calibri"/>
          <w:color w:val="404040" w:themeColor="text1" w:themeTint="BF"/>
          <w:sz w:val="22"/>
          <w:szCs w:val="22"/>
        </w:rPr>
      </w:pPr>
      <w:r w:rsidRPr="002A6031">
        <w:rPr>
          <w:rFonts w:ascii="Calibri" w:eastAsiaTheme="minorEastAsia" w:hAnsi="Calibri" w:cs="Calibri"/>
          <w:color w:val="404040" w:themeColor="text1" w:themeTint="BF"/>
          <w:sz w:val="22"/>
          <w:szCs w:val="22"/>
        </w:rPr>
        <w:t>Family reconciliation services.</w:t>
      </w:r>
    </w:p>
    <w:p w14:paraId="1D7EA31F" w14:textId="77777777" w:rsidR="00EC343B" w:rsidRDefault="00EC343B" w:rsidP="00EC343B">
      <w:pPr>
        <w:pStyle w:val="BodyText"/>
        <w:spacing w:before="0"/>
        <w:ind w:left="1332" w:right="705"/>
        <w:rPr>
          <w:rFonts w:ascii="Calibri" w:eastAsiaTheme="minorEastAsia" w:hAnsi="Calibri" w:cs="Calibri"/>
          <w:color w:val="404040" w:themeColor="text1" w:themeTint="BF"/>
          <w:sz w:val="22"/>
          <w:szCs w:val="22"/>
        </w:rPr>
      </w:pPr>
    </w:p>
    <w:p w14:paraId="474277B8" w14:textId="77777777" w:rsidR="00EC343B" w:rsidRPr="002A6031" w:rsidRDefault="00EC343B" w:rsidP="00EC343B">
      <w:pPr>
        <w:pStyle w:val="BodyText"/>
        <w:spacing w:before="0"/>
        <w:ind w:left="1332" w:right="705"/>
        <w:rPr>
          <w:rFonts w:ascii="Calibri" w:eastAsiaTheme="minorEastAsia" w:hAnsi="Calibri" w:cs="Calibri"/>
          <w:color w:val="404040" w:themeColor="text1" w:themeTint="BF"/>
          <w:sz w:val="22"/>
          <w:szCs w:val="22"/>
        </w:rPr>
      </w:pPr>
    </w:p>
    <w:p w14:paraId="05C6BADF" w14:textId="3F484AD7" w:rsidR="008756A0" w:rsidRPr="002A6031" w:rsidRDefault="008756A0" w:rsidP="00775AA5">
      <w:pPr>
        <w:pStyle w:val="BodyText"/>
        <w:numPr>
          <w:ilvl w:val="0"/>
          <w:numId w:val="4"/>
        </w:numPr>
        <w:spacing w:before="0"/>
        <w:ind w:right="705"/>
        <w:rPr>
          <w:rFonts w:ascii="Calibri" w:eastAsiaTheme="minorEastAsia" w:hAnsi="Calibri" w:cs="Calibri"/>
          <w:color w:val="404040" w:themeColor="text1" w:themeTint="BF"/>
          <w:sz w:val="22"/>
          <w:szCs w:val="22"/>
        </w:rPr>
      </w:pPr>
      <w:r w:rsidRPr="002A6031">
        <w:rPr>
          <w:rFonts w:ascii="Calibri" w:eastAsiaTheme="minorEastAsia" w:hAnsi="Calibri" w:cs="Calibri"/>
          <w:color w:val="404040" w:themeColor="text1" w:themeTint="BF"/>
          <w:sz w:val="22"/>
          <w:szCs w:val="22"/>
        </w:rPr>
        <w:t>Holistic case management to support our families and singles in Transitional Housing and the Lilydale Youth Foyer.</w:t>
      </w:r>
    </w:p>
    <w:p w14:paraId="5A7CAC37" w14:textId="42B79E8C" w:rsidR="00BC37B0" w:rsidRPr="002A6031" w:rsidRDefault="00BC37B0" w:rsidP="00775AA5">
      <w:pPr>
        <w:pStyle w:val="BodyText"/>
        <w:numPr>
          <w:ilvl w:val="0"/>
          <w:numId w:val="4"/>
        </w:numPr>
        <w:spacing w:before="0"/>
        <w:ind w:right="705"/>
        <w:rPr>
          <w:rFonts w:ascii="Calibri" w:eastAsiaTheme="minorEastAsia" w:hAnsi="Calibri" w:cs="Calibri"/>
          <w:color w:val="404040" w:themeColor="text1" w:themeTint="BF"/>
          <w:sz w:val="22"/>
          <w:szCs w:val="22"/>
        </w:rPr>
      </w:pPr>
      <w:r w:rsidRPr="002A6031">
        <w:rPr>
          <w:rFonts w:ascii="Calibri" w:eastAsiaTheme="minorEastAsia" w:hAnsi="Calibri" w:cs="Calibri"/>
          <w:color w:val="404040" w:themeColor="text1" w:themeTint="BF"/>
          <w:sz w:val="22"/>
          <w:szCs w:val="22"/>
        </w:rPr>
        <w:t>Case plans and goal setting.</w:t>
      </w:r>
    </w:p>
    <w:p w14:paraId="50EE48DC" w14:textId="743ADC79" w:rsidR="00BC37B0" w:rsidRPr="002A6031" w:rsidRDefault="00BC37B0" w:rsidP="00775AA5">
      <w:pPr>
        <w:pStyle w:val="BodyText"/>
        <w:numPr>
          <w:ilvl w:val="0"/>
          <w:numId w:val="4"/>
        </w:numPr>
        <w:spacing w:before="0"/>
        <w:ind w:right="705"/>
        <w:rPr>
          <w:rFonts w:ascii="Calibri" w:eastAsiaTheme="minorEastAsia" w:hAnsi="Calibri" w:cs="Calibri"/>
          <w:color w:val="404040" w:themeColor="text1" w:themeTint="BF"/>
          <w:sz w:val="22"/>
          <w:szCs w:val="22"/>
        </w:rPr>
      </w:pPr>
      <w:r w:rsidRPr="002A6031">
        <w:rPr>
          <w:rFonts w:ascii="Calibri" w:eastAsiaTheme="minorEastAsia" w:hAnsi="Calibri" w:cs="Calibri"/>
          <w:color w:val="404040" w:themeColor="text1" w:themeTint="BF"/>
          <w:sz w:val="22"/>
          <w:szCs w:val="22"/>
        </w:rPr>
        <w:t>Private rental and Victorian Housing Register applications.</w:t>
      </w:r>
    </w:p>
    <w:p w14:paraId="6E61B49A" w14:textId="2459CAFC" w:rsidR="00BC37B0" w:rsidRPr="002A6031" w:rsidRDefault="00BC37B0" w:rsidP="00775AA5">
      <w:pPr>
        <w:pStyle w:val="BodyText"/>
        <w:numPr>
          <w:ilvl w:val="0"/>
          <w:numId w:val="4"/>
        </w:numPr>
        <w:spacing w:before="0"/>
        <w:ind w:right="705"/>
        <w:rPr>
          <w:rFonts w:ascii="Calibri" w:eastAsiaTheme="minorEastAsia" w:hAnsi="Calibri" w:cs="Calibri"/>
          <w:color w:val="404040" w:themeColor="text1" w:themeTint="BF"/>
          <w:sz w:val="22"/>
          <w:szCs w:val="22"/>
        </w:rPr>
      </w:pPr>
      <w:r w:rsidRPr="002A6031">
        <w:rPr>
          <w:rFonts w:ascii="Calibri" w:eastAsiaTheme="minorEastAsia" w:hAnsi="Calibri" w:cs="Calibri"/>
          <w:color w:val="404040" w:themeColor="text1" w:themeTint="BF"/>
          <w:sz w:val="22"/>
          <w:szCs w:val="22"/>
        </w:rPr>
        <w:t>Specialist referrals.</w:t>
      </w:r>
    </w:p>
    <w:p w14:paraId="06499A5D" w14:textId="7AE89D49" w:rsidR="00BC37B0" w:rsidRPr="002A6031" w:rsidRDefault="00BC37B0" w:rsidP="00775AA5">
      <w:pPr>
        <w:pStyle w:val="BodyText"/>
        <w:numPr>
          <w:ilvl w:val="0"/>
          <w:numId w:val="4"/>
        </w:numPr>
        <w:spacing w:before="0"/>
        <w:ind w:right="705"/>
        <w:rPr>
          <w:rFonts w:ascii="Calibri" w:eastAsiaTheme="minorEastAsia" w:hAnsi="Calibri" w:cs="Calibri"/>
          <w:color w:val="404040" w:themeColor="text1" w:themeTint="BF"/>
          <w:sz w:val="22"/>
          <w:szCs w:val="22"/>
        </w:rPr>
      </w:pPr>
      <w:r w:rsidRPr="002A6031">
        <w:rPr>
          <w:rFonts w:ascii="Calibri" w:eastAsiaTheme="minorEastAsia" w:hAnsi="Calibri" w:cs="Calibri"/>
          <w:color w:val="404040" w:themeColor="text1" w:themeTint="BF"/>
          <w:sz w:val="22"/>
          <w:szCs w:val="22"/>
        </w:rPr>
        <w:t>Support with funding applications.</w:t>
      </w:r>
    </w:p>
    <w:p w14:paraId="5F5A87B6" w14:textId="5D40EED4" w:rsidR="00BC37B0" w:rsidRPr="002A6031" w:rsidRDefault="00264314" w:rsidP="00373DBB">
      <w:pPr>
        <w:pStyle w:val="BodyText"/>
        <w:ind w:left="612" w:right="705"/>
        <w:rPr>
          <w:rFonts w:ascii="Calibri" w:eastAsiaTheme="minorEastAsia" w:hAnsi="Calibri" w:cs="Calibri"/>
          <w:color w:val="404040" w:themeColor="text1" w:themeTint="BF"/>
          <w:sz w:val="22"/>
          <w:szCs w:val="22"/>
        </w:rPr>
      </w:pPr>
      <w:r w:rsidRPr="002A6031">
        <w:rPr>
          <w:rFonts w:ascii="Calibri" w:eastAsiaTheme="minorEastAsia" w:hAnsi="Calibri" w:cs="Calibri"/>
          <w:color w:val="404040" w:themeColor="text1" w:themeTint="BF"/>
          <w:sz w:val="22"/>
          <w:szCs w:val="22"/>
        </w:rPr>
        <w:t xml:space="preserve">Anchor </w:t>
      </w:r>
      <w:r w:rsidR="00373DBB" w:rsidRPr="002A6031">
        <w:rPr>
          <w:rFonts w:ascii="Calibri" w:eastAsiaTheme="minorEastAsia" w:hAnsi="Calibri" w:cs="Calibri"/>
          <w:color w:val="404040" w:themeColor="text1" w:themeTint="BF"/>
          <w:sz w:val="22"/>
          <w:szCs w:val="22"/>
        </w:rPr>
        <w:t>prides</w:t>
      </w:r>
      <w:r w:rsidRPr="002A6031">
        <w:rPr>
          <w:rFonts w:ascii="Calibri" w:eastAsiaTheme="minorEastAsia" w:hAnsi="Calibri" w:cs="Calibri"/>
          <w:color w:val="404040" w:themeColor="text1" w:themeTint="BF"/>
          <w:sz w:val="22"/>
          <w:szCs w:val="22"/>
        </w:rPr>
        <w:t xml:space="preserve"> itself on working from the theoretical frameworks </w:t>
      </w:r>
      <w:r w:rsidR="00373DBB" w:rsidRPr="002A6031">
        <w:rPr>
          <w:rFonts w:ascii="Calibri" w:eastAsiaTheme="minorEastAsia" w:hAnsi="Calibri" w:cs="Calibri"/>
          <w:color w:val="404040" w:themeColor="text1" w:themeTint="BF"/>
          <w:sz w:val="22"/>
          <w:szCs w:val="22"/>
        </w:rPr>
        <w:t>underpinning</w:t>
      </w:r>
      <w:r w:rsidRPr="002A6031">
        <w:rPr>
          <w:rFonts w:ascii="Calibri" w:eastAsiaTheme="minorEastAsia" w:hAnsi="Calibri" w:cs="Calibri"/>
          <w:color w:val="404040" w:themeColor="text1" w:themeTint="BF"/>
          <w:sz w:val="22"/>
          <w:szCs w:val="22"/>
        </w:rPr>
        <w:t xml:space="preserve"> Advantaged Thinking, Trauma Informed </w:t>
      </w:r>
      <w:proofErr w:type="gramStart"/>
      <w:r w:rsidRPr="002A6031">
        <w:rPr>
          <w:rFonts w:ascii="Calibri" w:eastAsiaTheme="minorEastAsia" w:hAnsi="Calibri" w:cs="Calibri"/>
          <w:color w:val="404040" w:themeColor="text1" w:themeTint="BF"/>
          <w:sz w:val="22"/>
          <w:szCs w:val="22"/>
        </w:rPr>
        <w:t>Practice</w:t>
      </w:r>
      <w:proofErr w:type="gramEnd"/>
      <w:r w:rsidRPr="002A6031">
        <w:rPr>
          <w:rFonts w:ascii="Calibri" w:eastAsiaTheme="minorEastAsia" w:hAnsi="Calibri" w:cs="Calibri"/>
          <w:color w:val="404040" w:themeColor="text1" w:themeTint="BF"/>
          <w:sz w:val="22"/>
          <w:szCs w:val="22"/>
        </w:rPr>
        <w:t xml:space="preserve"> and </w:t>
      </w:r>
      <w:r w:rsidR="0085196A" w:rsidRPr="002A6031">
        <w:rPr>
          <w:rFonts w:ascii="Calibri" w:eastAsiaTheme="minorEastAsia" w:hAnsi="Calibri" w:cs="Calibri"/>
          <w:color w:val="404040" w:themeColor="text1" w:themeTint="BF"/>
          <w:sz w:val="22"/>
          <w:szCs w:val="22"/>
        </w:rPr>
        <w:t>strengths-based</w:t>
      </w:r>
      <w:r w:rsidRPr="002A6031">
        <w:rPr>
          <w:rFonts w:ascii="Calibri" w:eastAsiaTheme="minorEastAsia" w:hAnsi="Calibri" w:cs="Calibri"/>
          <w:color w:val="404040" w:themeColor="text1" w:themeTint="BF"/>
          <w:sz w:val="22"/>
          <w:szCs w:val="22"/>
        </w:rPr>
        <w:t xml:space="preserve"> case management where the voice of </w:t>
      </w:r>
      <w:r w:rsidR="00373DBB" w:rsidRPr="002A6031">
        <w:rPr>
          <w:rFonts w:ascii="Calibri" w:eastAsiaTheme="minorEastAsia" w:hAnsi="Calibri" w:cs="Calibri"/>
          <w:color w:val="404040" w:themeColor="text1" w:themeTint="BF"/>
          <w:sz w:val="22"/>
          <w:szCs w:val="22"/>
        </w:rPr>
        <w:t>clients</w:t>
      </w:r>
      <w:r w:rsidRPr="002A6031">
        <w:rPr>
          <w:rFonts w:ascii="Calibri" w:eastAsiaTheme="minorEastAsia" w:hAnsi="Calibri" w:cs="Calibri"/>
          <w:color w:val="404040" w:themeColor="text1" w:themeTint="BF"/>
          <w:sz w:val="22"/>
          <w:szCs w:val="22"/>
        </w:rPr>
        <w:t xml:space="preserve"> and families are considered a priority to </w:t>
      </w:r>
      <w:r w:rsidR="00373DBB" w:rsidRPr="002A6031">
        <w:rPr>
          <w:rFonts w:ascii="Calibri" w:eastAsiaTheme="minorEastAsia" w:hAnsi="Calibri" w:cs="Calibri"/>
          <w:color w:val="404040" w:themeColor="text1" w:themeTint="BF"/>
          <w:sz w:val="22"/>
          <w:szCs w:val="22"/>
        </w:rPr>
        <w:t>informing</w:t>
      </w:r>
      <w:r w:rsidRPr="002A6031">
        <w:rPr>
          <w:rFonts w:ascii="Calibri" w:eastAsiaTheme="minorEastAsia" w:hAnsi="Calibri" w:cs="Calibri"/>
          <w:color w:val="404040" w:themeColor="text1" w:themeTint="BF"/>
          <w:sz w:val="22"/>
          <w:szCs w:val="22"/>
        </w:rPr>
        <w:t xml:space="preserve"> our practice and service development.</w:t>
      </w:r>
    </w:p>
    <w:p w14:paraId="40EF4AAE" w14:textId="342BCEF5" w:rsidR="00C60FA1" w:rsidRDefault="00665460" w:rsidP="00373DBB">
      <w:pPr>
        <w:spacing w:before="195" w:line="220" w:lineRule="exact"/>
        <w:ind w:left="612" w:right="705"/>
        <w:jc w:val="both"/>
        <w:rPr>
          <w:rFonts w:ascii="Calibri" w:hAnsi="Calibri" w:cs="Calibri"/>
          <w:b/>
          <w:bCs/>
          <w:color w:val="404040" w:themeColor="text1" w:themeTint="BF"/>
        </w:rPr>
      </w:pPr>
      <w:r w:rsidRPr="002A6031">
        <w:rPr>
          <w:rFonts w:ascii="Calibri" w:hAnsi="Calibri" w:cs="Calibri"/>
          <w:b/>
          <w:bCs/>
          <w:color w:val="404040" w:themeColor="text1" w:themeTint="BF"/>
        </w:rPr>
        <w:t xml:space="preserve">Position </w:t>
      </w:r>
      <w:r w:rsidR="00AC3135" w:rsidRPr="002A6031">
        <w:rPr>
          <w:rFonts w:ascii="Calibri" w:hAnsi="Calibri" w:cs="Calibri"/>
          <w:b/>
          <w:bCs/>
          <w:color w:val="404040" w:themeColor="text1" w:themeTint="BF"/>
        </w:rPr>
        <w:t>S</w:t>
      </w:r>
      <w:r w:rsidRPr="002A6031">
        <w:rPr>
          <w:rFonts w:ascii="Calibri" w:hAnsi="Calibri" w:cs="Calibri"/>
          <w:b/>
          <w:bCs/>
          <w:color w:val="404040" w:themeColor="text1" w:themeTint="BF"/>
        </w:rPr>
        <w:t>ummary</w:t>
      </w:r>
    </w:p>
    <w:p w14:paraId="6E06E14F" w14:textId="235B224F" w:rsidR="00F05901" w:rsidRPr="002A6031" w:rsidRDefault="00F05901" w:rsidP="00373DBB">
      <w:pPr>
        <w:ind w:left="612" w:right="705"/>
        <w:rPr>
          <w:rFonts w:ascii="Calibri" w:hAnsi="Calibri" w:cs="Calibri"/>
          <w:color w:val="404040" w:themeColor="text1" w:themeTint="BF"/>
        </w:rPr>
      </w:pPr>
      <w:r w:rsidRPr="002A6031">
        <w:rPr>
          <w:rFonts w:ascii="Calibri" w:hAnsi="Calibri" w:cs="Calibri"/>
          <w:color w:val="404040" w:themeColor="text1" w:themeTint="BF"/>
        </w:rPr>
        <w:t xml:space="preserve">This is a key role contributing to Anchor’s purpose of making it possible for people to attain a safe, </w:t>
      </w:r>
      <w:proofErr w:type="gramStart"/>
      <w:r w:rsidRPr="002A6031">
        <w:rPr>
          <w:rFonts w:ascii="Calibri" w:hAnsi="Calibri" w:cs="Calibri"/>
          <w:color w:val="404040" w:themeColor="text1" w:themeTint="BF"/>
        </w:rPr>
        <w:t>secure</w:t>
      </w:r>
      <w:proofErr w:type="gramEnd"/>
      <w:r w:rsidRPr="002A6031">
        <w:rPr>
          <w:rFonts w:ascii="Calibri" w:hAnsi="Calibri" w:cs="Calibri"/>
          <w:color w:val="404040" w:themeColor="text1" w:themeTint="BF"/>
        </w:rPr>
        <w:t xml:space="preserve"> and stable home and will </w:t>
      </w:r>
      <w:r w:rsidR="00373DBB" w:rsidRPr="002A6031">
        <w:rPr>
          <w:rFonts w:ascii="Calibri" w:hAnsi="Calibri" w:cs="Calibri"/>
          <w:color w:val="404040" w:themeColor="text1" w:themeTint="BF"/>
        </w:rPr>
        <w:t>support</w:t>
      </w:r>
      <w:r w:rsidRPr="002A6031">
        <w:rPr>
          <w:rFonts w:ascii="Calibri" w:hAnsi="Calibri" w:cs="Calibri"/>
          <w:color w:val="404040" w:themeColor="text1" w:themeTint="BF"/>
        </w:rPr>
        <w:t xml:space="preserve"> Anchor’s values, vision and goals.  The Youth Development Worker works respectfully with young people and families to ensure that the services provided are culturally informed and safe.  Their work with clients focuses on the needs of the </w:t>
      </w:r>
      <w:r w:rsidR="00373DBB" w:rsidRPr="002A6031">
        <w:rPr>
          <w:rFonts w:ascii="Calibri" w:hAnsi="Calibri" w:cs="Calibri"/>
          <w:color w:val="404040" w:themeColor="text1" w:themeTint="BF"/>
        </w:rPr>
        <w:t>client</w:t>
      </w:r>
      <w:r w:rsidRPr="002A6031">
        <w:rPr>
          <w:rFonts w:ascii="Calibri" w:hAnsi="Calibri" w:cs="Calibri"/>
          <w:color w:val="404040" w:themeColor="text1" w:themeTint="BF"/>
        </w:rPr>
        <w:t xml:space="preserve"> </w:t>
      </w:r>
      <w:r w:rsidR="00BB7C04">
        <w:rPr>
          <w:rFonts w:ascii="Calibri" w:hAnsi="Calibri" w:cs="Calibri"/>
          <w:color w:val="404040" w:themeColor="text1" w:themeTint="BF"/>
        </w:rPr>
        <w:t>Inclusive</w:t>
      </w:r>
      <w:r w:rsidR="004D341E">
        <w:rPr>
          <w:rFonts w:ascii="Calibri" w:hAnsi="Calibri" w:cs="Calibri"/>
          <w:color w:val="404040" w:themeColor="text1" w:themeTint="BF"/>
        </w:rPr>
        <w:t xml:space="preserve"> of</w:t>
      </w:r>
      <w:r w:rsidRPr="002A6031">
        <w:rPr>
          <w:rFonts w:ascii="Calibri" w:hAnsi="Calibri" w:cs="Calibri"/>
          <w:color w:val="404040" w:themeColor="text1" w:themeTint="BF"/>
        </w:rPr>
        <w:t xml:space="preserve"> the client voice.</w:t>
      </w:r>
    </w:p>
    <w:p w14:paraId="3C9F2341" w14:textId="77777777" w:rsidR="00373DBB" w:rsidRPr="002A6031" w:rsidRDefault="00373DBB" w:rsidP="00373DBB">
      <w:pPr>
        <w:ind w:left="612" w:right="705"/>
        <w:rPr>
          <w:rFonts w:ascii="Calibri" w:hAnsi="Calibri" w:cs="Calibri"/>
          <w:color w:val="404040" w:themeColor="text1" w:themeTint="BF"/>
        </w:rPr>
      </w:pPr>
    </w:p>
    <w:p w14:paraId="1EE1A7A0" w14:textId="677CA5C3" w:rsidR="00F05901" w:rsidRPr="002A6031" w:rsidRDefault="00F05901" w:rsidP="00373DBB">
      <w:pPr>
        <w:ind w:left="612" w:right="705"/>
        <w:rPr>
          <w:rFonts w:ascii="Calibri" w:hAnsi="Calibri" w:cs="Calibri"/>
          <w:color w:val="404040" w:themeColor="text1" w:themeTint="BF"/>
        </w:rPr>
      </w:pPr>
      <w:r w:rsidRPr="002A6031">
        <w:rPr>
          <w:rFonts w:ascii="Calibri" w:hAnsi="Calibri" w:cs="Calibri"/>
          <w:color w:val="404040" w:themeColor="text1" w:themeTint="BF"/>
        </w:rPr>
        <w:t xml:space="preserve">The Youth Development Worker is expected to work within the </w:t>
      </w:r>
      <w:r w:rsidR="00373DBB" w:rsidRPr="002A6031">
        <w:rPr>
          <w:rFonts w:ascii="Calibri" w:hAnsi="Calibri" w:cs="Calibri"/>
          <w:color w:val="404040" w:themeColor="text1" w:themeTint="BF"/>
        </w:rPr>
        <w:t>policies</w:t>
      </w:r>
      <w:r w:rsidRPr="002A6031">
        <w:rPr>
          <w:rFonts w:ascii="Calibri" w:hAnsi="Calibri" w:cs="Calibri"/>
          <w:color w:val="404040" w:themeColor="text1" w:themeTint="BF"/>
        </w:rPr>
        <w:t xml:space="preserve"> and philosophical framework of Anchor, and to adhere to the highest professional and ethical standards when performing the duties of the position.</w:t>
      </w:r>
    </w:p>
    <w:p w14:paraId="5D8150BD" w14:textId="77777777" w:rsidR="00F05901" w:rsidRPr="002A6031" w:rsidRDefault="00F05901" w:rsidP="00373DBB">
      <w:pPr>
        <w:ind w:left="612" w:right="705"/>
        <w:rPr>
          <w:rFonts w:ascii="Calibri" w:hAnsi="Calibri" w:cs="Calibri"/>
          <w:color w:val="404040" w:themeColor="text1" w:themeTint="BF"/>
        </w:rPr>
      </w:pPr>
    </w:p>
    <w:p w14:paraId="35A9A233" w14:textId="1AC07329" w:rsidR="00F05901" w:rsidRPr="002A6031" w:rsidRDefault="00F05901" w:rsidP="00373DBB">
      <w:pPr>
        <w:ind w:left="612" w:right="705"/>
        <w:rPr>
          <w:rFonts w:ascii="Calibri" w:hAnsi="Calibri" w:cs="Calibri"/>
          <w:color w:val="404040" w:themeColor="text1" w:themeTint="BF"/>
        </w:rPr>
      </w:pPr>
      <w:r w:rsidRPr="002A6031">
        <w:rPr>
          <w:rFonts w:ascii="Calibri" w:hAnsi="Calibri" w:cs="Calibri"/>
          <w:color w:val="404040" w:themeColor="text1" w:themeTint="BF"/>
        </w:rPr>
        <w:t>People in this role are expected to assume a positive and balance</w:t>
      </w:r>
      <w:r w:rsidR="007F2514">
        <w:rPr>
          <w:rFonts w:ascii="Calibri" w:hAnsi="Calibri" w:cs="Calibri"/>
          <w:color w:val="404040" w:themeColor="text1" w:themeTint="BF"/>
        </w:rPr>
        <w:t>d</w:t>
      </w:r>
      <w:r w:rsidRPr="002A6031">
        <w:rPr>
          <w:rFonts w:ascii="Calibri" w:hAnsi="Calibri" w:cs="Calibri"/>
          <w:color w:val="404040" w:themeColor="text1" w:themeTint="BF"/>
        </w:rPr>
        <w:t xml:space="preserve"> approach to work.  This includes actively working towards a health</w:t>
      </w:r>
      <w:r w:rsidR="00B551CE">
        <w:rPr>
          <w:rFonts w:ascii="Calibri" w:hAnsi="Calibri" w:cs="Calibri"/>
          <w:color w:val="404040" w:themeColor="text1" w:themeTint="BF"/>
        </w:rPr>
        <w:t>y</w:t>
      </w:r>
      <w:r w:rsidRPr="002A6031">
        <w:rPr>
          <w:rFonts w:ascii="Calibri" w:hAnsi="Calibri" w:cs="Calibri"/>
          <w:color w:val="404040" w:themeColor="text1" w:themeTint="BF"/>
        </w:rPr>
        <w:t xml:space="preserve"> and </w:t>
      </w:r>
      <w:r w:rsidR="00373DBB" w:rsidRPr="002A6031">
        <w:rPr>
          <w:rFonts w:ascii="Calibri" w:hAnsi="Calibri" w:cs="Calibri"/>
          <w:color w:val="404040" w:themeColor="text1" w:themeTint="BF"/>
        </w:rPr>
        <w:t>respectful</w:t>
      </w:r>
      <w:r w:rsidRPr="002A6031">
        <w:rPr>
          <w:rFonts w:ascii="Calibri" w:hAnsi="Calibri" w:cs="Calibri"/>
          <w:color w:val="404040" w:themeColor="text1" w:themeTint="BF"/>
        </w:rPr>
        <w:t xml:space="preserve"> </w:t>
      </w:r>
      <w:r w:rsidR="00373DBB" w:rsidRPr="002A6031">
        <w:rPr>
          <w:rFonts w:ascii="Calibri" w:hAnsi="Calibri" w:cs="Calibri"/>
          <w:color w:val="404040" w:themeColor="text1" w:themeTint="BF"/>
        </w:rPr>
        <w:t>environment</w:t>
      </w:r>
      <w:r w:rsidRPr="002A6031">
        <w:rPr>
          <w:rFonts w:ascii="Calibri" w:hAnsi="Calibri" w:cs="Calibri"/>
          <w:color w:val="404040" w:themeColor="text1" w:themeTint="BF"/>
        </w:rPr>
        <w:t xml:space="preserve"> free from harassment and discrimination.</w:t>
      </w:r>
    </w:p>
    <w:p w14:paraId="18C4AFD7" w14:textId="5256FD90" w:rsidR="00C60FA1" w:rsidRDefault="00F05901" w:rsidP="00373DBB">
      <w:pPr>
        <w:spacing w:before="195" w:line="220" w:lineRule="exact"/>
        <w:ind w:left="612" w:right="705"/>
        <w:jc w:val="both"/>
        <w:rPr>
          <w:rFonts w:ascii="Calibri" w:hAnsi="Calibri" w:cs="Calibri"/>
          <w:b/>
          <w:bCs/>
          <w:color w:val="404040" w:themeColor="text1" w:themeTint="BF"/>
        </w:rPr>
      </w:pPr>
      <w:r w:rsidRPr="002A6031">
        <w:rPr>
          <w:rFonts w:ascii="Calibri" w:hAnsi="Calibri" w:cs="Calibri"/>
          <w:b/>
          <w:bCs/>
          <w:color w:val="404040" w:themeColor="text1" w:themeTint="BF"/>
        </w:rPr>
        <w:t>Accountabilities</w:t>
      </w:r>
    </w:p>
    <w:p w14:paraId="5F5B4597" w14:textId="72713966" w:rsidR="00FD6295" w:rsidRPr="002A6031" w:rsidRDefault="00373DBB" w:rsidP="00FD6295">
      <w:pPr>
        <w:ind w:left="612" w:right="705"/>
        <w:rPr>
          <w:rFonts w:ascii="Calibri" w:hAnsi="Calibri" w:cs="Calibri"/>
          <w:color w:val="404040" w:themeColor="text1" w:themeTint="BF"/>
        </w:rPr>
      </w:pPr>
      <w:r w:rsidRPr="002A6031">
        <w:rPr>
          <w:rFonts w:ascii="Calibri" w:hAnsi="Calibri" w:cs="Calibri"/>
          <w:color w:val="404040" w:themeColor="text1" w:themeTint="BF"/>
        </w:rPr>
        <w:t>The primary accountabilities of the role as follows but not limited to:</w:t>
      </w:r>
    </w:p>
    <w:p w14:paraId="30B0B5B3" w14:textId="269E35A1" w:rsidR="00196191" w:rsidRDefault="00196191" w:rsidP="00441976">
      <w:pPr>
        <w:pStyle w:val="ListParagraph"/>
        <w:numPr>
          <w:ilvl w:val="0"/>
          <w:numId w:val="5"/>
        </w:numPr>
        <w:ind w:right="705"/>
        <w:rPr>
          <w:rFonts w:ascii="Calibri" w:hAnsi="Calibri" w:cs="Calibri"/>
          <w:color w:val="404040" w:themeColor="text1" w:themeTint="BF"/>
        </w:rPr>
      </w:pPr>
      <w:r>
        <w:rPr>
          <w:rFonts w:ascii="Calibri" w:hAnsi="Calibri" w:cs="Calibri"/>
          <w:color w:val="404040" w:themeColor="text1" w:themeTint="BF"/>
        </w:rPr>
        <w:t>Provide crisis response to young people accessing Anchor’s Access Point.</w:t>
      </w:r>
    </w:p>
    <w:p w14:paraId="19991544" w14:textId="386E83D4" w:rsidR="00196191" w:rsidRDefault="00196191" w:rsidP="00441976">
      <w:pPr>
        <w:pStyle w:val="ListParagraph"/>
        <w:numPr>
          <w:ilvl w:val="0"/>
          <w:numId w:val="5"/>
        </w:numPr>
        <w:ind w:right="705"/>
        <w:rPr>
          <w:rFonts w:ascii="Calibri" w:hAnsi="Calibri" w:cs="Calibri"/>
          <w:color w:val="404040" w:themeColor="text1" w:themeTint="BF"/>
        </w:rPr>
      </w:pPr>
      <w:r>
        <w:rPr>
          <w:rFonts w:ascii="Calibri" w:hAnsi="Calibri" w:cs="Calibri"/>
          <w:color w:val="404040" w:themeColor="text1" w:themeTint="BF"/>
        </w:rPr>
        <w:t>Assist young people to access accommodation options appropriate to their needs.</w:t>
      </w:r>
    </w:p>
    <w:p w14:paraId="38CF2CB6" w14:textId="579D1359" w:rsidR="00196191" w:rsidRDefault="00196191" w:rsidP="00441976">
      <w:pPr>
        <w:pStyle w:val="ListParagraph"/>
        <w:numPr>
          <w:ilvl w:val="0"/>
          <w:numId w:val="5"/>
        </w:numPr>
        <w:ind w:right="705"/>
        <w:rPr>
          <w:rFonts w:ascii="Calibri" w:hAnsi="Calibri" w:cs="Calibri"/>
          <w:color w:val="404040" w:themeColor="text1" w:themeTint="BF"/>
        </w:rPr>
      </w:pPr>
      <w:r>
        <w:rPr>
          <w:rFonts w:ascii="Calibri" w:hAnsi="Calibri" w:cs="Calibri"/>
          <w:color w:val="404040" w:themeColor="text1" w:themeTint="BF"/>
        </w:rPr>
        <w:t>Provide support and case coordination to</w:t>
      </w:r>
      <w:r w:rsidR="003165CE">
        <w:rPr>
          <w:rFonts w:ascii="Calibri" w:hAnsi="Calibri" w:cs="Calibri"/>
          <w:color w:val="404040" w:themeColor="text1" w:themeTint="BF"/>
        </w:rPr>
        <w:t xml:space="preserve"> young people and their families placed in Transitional Housing, including </w:t>
      </w:r>
      <w:proofErr w:type="gramStart"/>
      <w:r w:rsidR="003165CE">
        <w:rPr>
          <w:rFonts w:ascii="Calibri" w:hAnsi="Calibri" w:cs="Calibri"/>
          <w:color w:val="404040" w:themeColor="text1" w:themeTint="BF"/>
        </w:rPr>
        <w:t>advocacy</w:t>
      </w:r>
      <w:proofErr w:type="gramEnd"/>
      <w:r w:rsidR="003165CE">
        <w:rPr>
          <w:rFonts w:ascii="Calibri" w:hAnsi="Calibri" w:cs="Calibri"/>
          <w:color w:val="404040" w:themeColor="text1" w:themeTint="BF"/>
        </w:rPr>
        <w:t xml:space="preserve"> and </w:t>
      </w:r>
      <w:r w:rsidR="009E2753">
        <w:rPr>
          <w:rFonts w:ascii="Calibri" w:hAnsi="Calibri" w:cs="Calibri"/>
          <w:color w:val="404040" w:themeColor="text1" w:themeTint="BF"/>
        </w:rPr>
        <w:t>accessing</w:t>
      </w:r>
      <w:r w:rsidR="00305724">
        <w:rPr>
          <w:rFonts w:ascii="Calibri" w:hAnsi="Calibri" w:cs="Calibri"/>
          <w:color w:val="404040" w:themeColor="text1" w:themeTint="BF"/>
        </w:rPr>
        <w:t xml:space="preserve"> specialist services.</w:t>
      </w:r>
    </w:p>
    <w:p w14:paraId="46DDAFF7" w14:textId="3486D74F" w:rsidR="00305724" w:rsidRDefault="00305724" w:rsidP="00441976">
      <w:pPr>
        <w:pStyle w:val="ListParagraph"/>
        <w:numPr>
          <w:ilvl w:val="0"/>
          <w:numId w:val="5"/>
        </w:numPr>
        <w:ind w:right="705"/>
        <w:rPr>
          <w:rFonts w:ascii="Calibri" w:hAnsi="Calibri" w:cs="Calibri"/>
          <w:color w:val="404040" w:themeColor="text1" w:themeTint="BF"/>
        </w:rPr>
      </w:pPr>
      <w:r>
        <w:rPr>
          <w:rFonts w:ascii="Calibri" w:hAnsi="Calibri" w:cs="Calibri"/>
          <w:color w:val="404040" w:themeColor="text1" w:themeTint="BF"/>
        </w:rPr>
        <w:t xml:space="preserve">Participate in and be available for out of hours group activities alongside young people in </w:t>
      </w:r>
      <w:r w:rsidR="002B500B">
        <w:rPr>
          <w:rFonts w:ascii="Calibri" w:hAnsi="Calibri" w:cs="Calibri"/>
          <w:color w:val="404040" w:themeColor="text1" w:themeTint="BF"/>
        </w:rPr>
        <w:t>Transitional</w:t>
      </w:r>
      <w:r>
        <w:rPr>
          <w:rFonts w:ascii="Calibri" w:hAnsi="Calibri" w:cs="Calibri"/>
          <w:color w:val="404040" w:themeColor="text1" w:themeTint="BF"/>
        </w:rPr>
        <w:t xml:space="preserve"> Housing alongside </w:t>
      </w:r>
      <w:r w:rsidR="00FD6295">
        <w:rPr>
          <w:rFonts w:ascii="Calibri" w:hAnsi="Calibri" w:cs="Calibri"/>
          <w:color w:val="404040" w:themeColor="text1" w:themeTint="BF"/>
        </w:rPr>
        <w:t>young</w:t>
      </w:r>
      <w:r>
        <w:rPr>
          <w:rFonts w:ascii="Calibri" w:hAnsi="Calibri" w:cs="Calibri"/>
          <w:color w:val="404040" w:themeColor="text1" w:themeTint="BF"/>
        </w:rPr>
        <w:t xml:space="preserve"> people </w:t>
      </w:r>
      <w:r w:rsidR="008C0E67">
        <w:rPr>
          <w:rFonts w:ascii="Calibri" w:hAnsi="Calibri" w:cs="Calibri"/>
          <w:color w:val="404040" w:themeColor="text1" w:themeTint="BF"/>
        </w:rPr>
        <w:t>a</w:t>
      </w:r>
      <w:r>
        <w:rPr>
          <w:rFonts w:ascii="Calibri" w:hAnsi="Calibri" w:cs="Calibri"/>
          <w:color w:val="404040" w:themeColor="text1" w:themeTint="BF"/>
        </w:rPr>
        <w:t>t Anchor’s Youth Foyer.</w:t>
      </w:r>
    </w:p>
    <w:p w14:paraId="532C0338" w14:textId="71C055EF" w:rsidR="00305724" w:rsidRDefault="00305724" w:rsidP="00441976">
      <w:pPr>
        <w:pStyle w:val="ListParagraph"/>
        <w:numPr>
          <w:ilvl w:val="0"/>
          <w:numId w:val="5"/>
        </w:numPr>
        <w:ind w:right="705"/>
        <w:rPr>
          <w:rFonts w:ascii="Calibri" w:hAnsi="Calibri" w:cs="Calibri"/>
          <w:color w:val="404040" w:themeColor="text1" w:themeTint="BF"/>
        </w:rPr>
      </w:pPr>
      <w:r>
        <w:rPr>
          <w:rFonts w:ascii="Calibri" w:hAnsi="Calibri" w:cs="Calibri"/>
          <w:color w:val="404040" w:themeColor="text1" w:themeTint="BF"/>
        </w:rPr>
        <w:t xml:space="preserve">Engage with Anchor’s internal youth programs and adult crisis response </w:t>
      </w:r>
      <w:r w:rsidR="00F01354">
        <w:rPr>
          <w:rFonts w:ascii="Calibri" w:hAnsi="Calibri" w:cs="Calibri"/>
          <w:color w:val="404040" w:themeColor="text1" w:themeTint="BF"/>
        </w:rPr>
        <w:t>team to ensure a continuity of service for clients.</w:t>
      </w:r>
    </w:p>
    <w:p w14:paraId="72EFDB2B" w14:textId="2963296F" w:rsidR="00F01354" w:rsidRDefault="00F01354" w:rsidP="00441976">
      <w:pPr>
        <w:pStyle w:val="ListParagraph"/>
        <w:numPr>
          <w:ilvl w:val="0"/>
          <w:numId w:val="5"/>
        </w:numPr>
        <w:ind w:right="705"/>
        <w:rPr>
          <w:rFonts w:ascii="Calibri" w:hAnsi="Calibri" w:cs="Calibri"/>
          <w:color w:val="404040" w:themeColor="text1" w:themeTint="BF"/>
        </w:rPr>
      </w:pPr>
      <w:r>
        <w:rPr>
          <w:rFonts w:ascii="Calibri" w:hAnsi="Calibri" w:cs="Calibri"/>
          <w:color w:val="404040" w:themeColor="text1" w:themeTint="BF"/>
        </w:rPr>
        <w:t xml:space="preserve">Manage and distribute </w:t>
      </w:r>
      <w:r w:rsidR="00FD6295">
        <w:rPr>
          <w:rFonts w:ascii="Calibri" w:hAnsi="Calibri" w:cs="Calibri"/>
          <w:color w:val="404040" w:themeColor="text1" w:themeTint="BF"/>
        </w:rPr>
        <w:t>brokerage</w:t>
      </w:r>
      <w:r>
        <w:rPr>
          <w:rFonts w:ascii="Calibri" w:hAnsi="Calibri" w:cs="Calibri"/>
          <w:color w:val="404040" w:themeColor="text1" w:themeTint="BF"/>
        </w:rPr>
        <w:t xml:space="preserve"> available to young people in our catchment area.</w:t>
      </w:r>
    </w:p>
    <w:p w14:paraId="61C06E3C" w14:textId="102C2A66" w:rsidR="00F01354" w:rsidRDefault="00F01354" w:rsidP="00441976">
      <w:pPr>
        <w:pStyle w:val="ListParagraph"/>
        <w:numPr>
          <w:ilvl w:val="0"/>
          <w:numId w:val="5"/>
        </w:numPr>
        <w:ind w:right="705"/>
        <w:rPr>
          <w:rFonts w:ascii="Calibri" w:hAnsi="Calibri" w:cs="Calibri"/>
          <w:color w:val="404040" w:themeColor="text1" w:themeTint="BF"/>
        </w:rPr>
      </w:pPr>
      <w:r>
        <w:rPr>
          <w:rFonts w:ascii="Calibri" w:hAnsi="Calibri" w:cs="Calibri"/>
          <w:color w:val="404040" w:themeColor="text1" w:themeTint="BF"/>
        </w:rPr>
        <w:t>Engage with community stakeholders to provide education and facilitate early intervention strategies.</w:t>
      </w:r>
    </w:p>
    <w:p w14:paraId="35511E4F" w14:textId="2A52F160" w:rsidR="00F01354" w:rsidRPr="00FB04ED" w:rsidRDefault="00F01354" w:rsidP="00F37A03">
      <w:pPr>
        <w:pStyle w:val="ListParagraph"/>
        <w:numPr>
          <w:ilvl w:val="0"/>
          <w:numId w:val="5"/>
        </w:numPr>
        <w:ind w:right="705"/>
        <w:rPr>
          <w:rFonts w:ascii="Calibri" w:hAnsi="Calibri" w:cs="Calibri"/>
          <w:color w:val="404040" w:themeColor="text1" w:themeTint="BF"/>
        </w:rPr>
      </w:pPr>
      <w:r w:rsidRPr="00FB04ED">
        <w:rPr>
          <w:rFonts w:ascii="Calibri" w:hAnsi="Calibri" w:cs="Calibri"/>
          <w:color w:val="404040" w:themeColor="text1" w:themeTint="BF"/>
        </w:rPr>
        <w:t xml:space="preserve">Work directly with community </w:t>
      </w:r>
      <w:r w:rsidR="00944F7F" w:rsidRPr="00FB04ED">
        <w:rPr>
          <w:rFonts w:ascii="Calibri" w:hAnsi="Calibri" w:cs="Calibri"/>
          <w:color w:val="404040" w:themeColor="text1" w:themeTint="BF"/>
        </w:rPr>
        <w:t>assets</w:t>
      </w:r>
      <w:r w:rsidRPr="00FB04ED">
        <w:rPr>
          <w:rFonts w:ascii="Calibri" w:hAnsi="Calibri" w:cs="Calibri"/>
          <w:color w:val="404040" w:themeColor="text1" w:themeTint="BF"/>
        </w:rPr>
        <w:t xml:space="preserve"> to </w:t>
      </w:r>
      <w:r w:rsidR="00944F7F" w:rsidRPr="00FB04ED">
        <w:rPr>
          <w:rFonts w:ascii="Calibri" w:hAnsi="Calibri" w:cs="Calibri"/>
          <w:color w:val="404040" w:themeColor="text1" w:themeTint="BF"/>
        </w:rPr>
        <w:t>provide</w:t>
      </w:r>
      <w:r w:rsidRPr="00FB04ED">
        <w:rPr>
          <w:rFonts w:ascii="Calibri" w:hAnsi="Calibri" w:cs="Calibri"/>
          <w:color w:val="404040" w:themeColor="text1" w:themeTint="BF"/>
        </w:rPr>
        <w:t xml:space="preserve"> enhanced </w:t>
      </w:r>
      <w:r w:rsidR="00944F7F" w:rsidRPr="00FB04ED">
        <w:rPr>
          <w:rFonts w:ascii="Calibri" w:hAnsi="Calibri" w:cs="Calibri"/>
          <w:color w:val="404040" w:themeColor="text1" w:themeTint="BF"/>
        </w:rPr>
        <w:t>opportunities</w:t>
      </w:r>
      <w:r w:rsidRPr="00FB04ED">
        <w:rPr>
          <w:rFonts w:ascii="Calibri" w:hAnsi="Calibri" w:cs="Calibri"/>
          <w:color w:val="404040" w:themeColor="text1" w:themeTint="BF"/>
        </w:rPr>
        <w:t xml:space="preserve"> for all Anchor youth clients, including community connections and social inclusion opportunities.</w:t>
      </w:r>
    </w:p>
    <w:p w14:paraId="48401656" w14:textId="74BDCEBA" w:rsidR="00373DBB" w:rsidRDefault="00373DBB" w:rsidP="00441976">
      <w:pPr>
        <w:pStyle w:val="ListParagraph"/>
        <w:numPr>
          <w:ilvl w:val="0"/>
          <w:numId w:val="5"/>
        </w:numPr>
        <w:ind w:right="705"/>
        <w:rPr>
          <w:rFonts w:ascii="Calibri" w:hAnsi="Calibri" w:cs="Calibri"/>
          <w:color w:val="404040" w:themeColor="text1" w:themeTint="BF"/>
        </w:rPr>
      </w:pPr>
      <w:r w:rsidRPr="002A6031">
        <w:rPr>
          <w:rFonts w:ascii="Calibri" w:hAnsi="Calibri" w:cs="Calibri"/>
          <w:color w:val="404040" w:themeColor="text1" w:themeTint="BF"/>
        </w:rPr>
        <w:t>Provide support</w:t>
      </w:r>
      <w:r w:rsidR="00B551CE">
        <w:rPr>
          <w:rFonts w:ascii="Calibri" w:hAnsi="Calibri" w:cs="Calibri"/>
          <w:color w:val="404040" w:themeColor="text1" w:themeTint="BF"/>
        </w:rPr>
        <w:t xml:space="preserve"> and case coordination</w:t>
      </w:r>
      <w:r w:rsidRPr="002A6031">
        <w:rPr>
          <w:rFonts w:ascii="Calibri" w:hAnsi="Calibri" w:cs="Calibri"/>
          <w:color w:val="404040" w:themeColor="text1" w:themeTint="BF"/>
        </w:rPr>
        <w:t xml:space="preserve"> to youth and youth families placed in Transitional Housing and the Lilydale </w:t>
      </w:r>
      <w:r w:rsidR="002A6031" w:rsidRPr="002A6031">
        <w:rPr>
          <w:rFonts w:ascii="Calibri" w:hAnsi="Calibri" w:cs="Calibri"/>
          <w:color w:val="404040" w:themeColor="text1" w:themeTint="BF"/>
        </w:rPr>
        <w:t>Youth</w:t>
      </w:r>
      <w:r w:rsidRPr="002A6031">
        <w:rPr>
          <w:rFonts w:ascii="Calibri" w:hAnsi="Calibri" w:cs="Calibri"/>
          <w:color w:val="404040" w:themeColor="text1" w:themeTint="BF"/>
        </w:rPr>
        <w:t xml:space="preserve"> Foyer, including </w:t>
      </w:r>
      <w:proofErr w:type="gramStart"/>
      <w:r w:rsidRPr="002A6031">
        <w:rPr>
          <w:rFonts w:ascii="Calibri" w:hAnsi="Calibri" w:cs="Calibri"/>
          <w:color w:val="404040" w:themeColor="text1" w:themeTint="BF"/>
        </w:rPr>
        <w:t>advocacy</w:t>
      </w:r>
      <w:proofErr w:type="gramEnd"/>
      <w:r w:rsidRPr="002A6031">
        <w:rPr>
          <w:rFonts w:ascii="Calibri" w:hAnsi="Calibri" w:cs="Calibri"/>
          <w:color w:val="404040" w:themeColor="text1" w:themeTint="BF"/>
        </w:rPr>
        <w:t xml:space="preserve"> and accessing specialist services.</w:t>
      </w:r>
    </w:p>
    <w:p w14:paraId="3D332543" w14:textId="797EE454" w:rsidR="000C1DDB" w:rsidRPr="002A6031" w:rsidRDefault="000C1DDB" w:rsidP="00441976">
      <w:pPr>
        <w:pStyle w:val="ListParagraph"/>
        <w:numPr>
          <w:ilvl w:val="0"/>
          <w:numId w:val="5"/>
        </w:numPr>
        <w:ind w:right="705"/>
        <w:rPr>
          <w:rFonts w:ascii="Calibri" w:hAnsi="Calibri" w:cs="Calibri"/>
          <w:color w:val="404040" w:themeColor="text1" w:themeTint="BF"/>
        </w:rPr>
      </w:pPr>
      <w:r w:rsidRPr="000C1DDB">
        <w:rPr>
          <w:rFonts w:ascii="Calibri" w:hAnsi="Calibri" w:cs="Calibri"/>
          <w:color w:val="404040" w:themeColor="text1" w:themeTint="BF"/>
        </w:rPr>
        <w:t>Participate in and be available for out of hours group activities that are an essential ingredient to a Youth Foyer.</w:t>
      </w:r>
    </w:p>
    <w:p w14:paraId="7A78B489" w14:textId="21CC965F" w:rsidR="00373DBB" w:rsidRPr="002A6031" w:rsidRDefault="00373DBB" w:rsidP="00441976">
      <w:pPr>
        <w:pStyle w:val="ListParagraph"/>
        <w:numPr>
          <w:ilvl w:val="0"/>
          <w:numId w:val="5"/>
        </w:numPr>
        <w:ind w:right="705"/>
        <w:rPr>
          <w:rFonts w:ascii="Calibri" w:hAnsi="Calibri" w:cs="Calibri"/>
          <w:color w:val="404040" w:themeColor="text1" w:themeTint="BF"/>
        </w:rPr>
      </w:pPr>
      <w:r w:rsidRPr="002A6031">
        <w:rPr>
          <w:rFonts w:ascii="Calibri" w:hAnsi="Calibri" w:cs="Calibri"/>
          <w:color w:val="404040" w:themeColor="text1" w:themeTint="BF"/>
        </w:rPr>
        <w:t xml:space="preserve">Assist youth and youth </w:t>
      </w:r>
      <w:r w:rsidR="00A735F5" w:rsidRPr="002A6031">
        <w:rPr>
          <w:rFonts w:ascii="Calibri" w:hAnsi="Calibri" w:cs="Calibri"/>
          <w:color w:val="404040" w:themeColor="text1" w:themeTint="BF"/>
        </w:rPr>
        <w:t>families to access accommodation options appropriate to their needs.</w:t>
      </w:r>
    </w:p>
    <w:p w14:paraId="73C97E14" w14:textId="2281DCE9" w:rsidR="00A735F5" w:rsidRPr="002A6031" w:rsidRDefault="00A735F5" w:rsidP="00441976">
      <w:pPr>
        <w:pStyle w:val="ListParagraph"/>
        <w:numPr>
          <w:ilvl w:val="0"/>
          <w:numId w:val="5"/>
        </w:numPr>
        <w:ind w:right="705"/>
        <w:rPr>
          <w:rFonts w:ascii="Calibri" w:hAnsi="Calibri" w:cs="Calibri"/>
          <w:color w:val="404040" w:themeColor="text1" w:themeTint="BF"/>
        </w:rPr>
      </w:pPr>
      <w:r w:rsidRPr="002A6031">
        <w:rPr>
          <w:rFonts w:ascii="Calibri" w:hAnsi="Calibri" w:cs="Calibri"/>
          <w:color w:val="404040" w:themeColor="text1" w:themeTint="BF"/>
        </w:rPr>
        <w:t>Engage with Anchor’s internal youth programs and crisis response team to ensure a continuity of service for clients.</w:t>
      </w:r>
    </w:p>
    <w:p w14:paraId="28E0112D" w14:textId="14E9664F" w:rsidR="00A735F5" w:rsidRPr="002A6031" w:rsidRDefault="00A735F5" w:rsidP="00441976">
      <w:pPr>
        <w:pStyle w:val="ListParagraph"/>
        <w:numPr>
          <w:ilvl w:val="0"/>
          <w:numId w:val="5"/>
        </w:numPr>
        <w:ind w:right="705"/>
        <w:rPr>
          <w:rFonts w:ascii="Calibri" w:hAnsi="Calibri" w:cs="Calibri"/>
          <w:color w:val="404040" w:themeColor="text1" w:themeTint="BF"/>
        </w:rPr>
      </w:pPr>
      <w:r w:rsidRPr="002A6031">
        <w:rPr>
          <w:rFonts w:ascii="Calibri" w:hAnsi="Calibri" w:cs="Calibri"/>
          <w:color w:val="404040" w:themeColor="text1" w:themeTint="BF"/>
        </w:rPr>
        <w:t>Manage and distribute brokerage available to young people in our catchment area.</w:t>
      </w:r>
    </w:p>
    <w:p w14:paraId="70222453" w14:textId="773958CF" w:rsidR="00A735F5" w:rsidRDefault="00A735F5" w:rsidP="00441976">
      <w:pPr>
        <w:pStyle w:val="ListParagraph"/>
        <w:numPr>
          <w:ilvl w:val="0"/>
          <w:numId w:val="5"/>
        </w:numPr>
        <w:ind w:right="705"/>
        <w:rPr>
          <w:rFonts w:ascii="Calibri" w:hAnsi="Calibri" w:cs="Calibri"/>
          <w:color w:val="404040" w:themeColor="text1" w:themeTint="BF"/>
        </w:rPr>
      </w:pPr>
      <w:r w:rsidRPr="002A6031">
        <w:rPr>
          <w:rFonts w:ascii="Calibri" w:hAnsi="Calibri" w:cs="Calibri"/>
          <w:color w:val="404040" w:themeColor="text1" w:themeTint="BF"/>
        </w:rPr>
        <w:t xml:space="preserve">Engage with community stakeholders to provide education and </w:t>
      </w:r>
      <w:r w:rsidR="002A6031" w:rsidRPr="002A6031">
        <w:rPr>
          <w:rFonts w:ascii="Calibri" w:hAnsi="Calibri" w:cs="Calibri"/>
          <w:color w:val="404040" w:themeColor="text1" w:themeTint="BF"/>
        </w:rPr>
        <w:t>facilitate</w:t>
      </w:r>
      <w:r w:rsidRPr="002A6031">
        <w:rPr>
          <w:rFonts w:ascii="Calibri" w:hAnsi="Calibri" w:cs="Calibri"/>
          <w:color w:val="404040" w:themeColor="text1" w:themeTint="BF"/>
        </w:rPr>
        <w:t xml:space="preserve"> early intervention strategies.</w:t>
      </w:r>
    </w:p>
    <w:p w14:paraId="761D1E2B" w14:textId="77777777" w:rsidR="00C60FA1" w:rsidRDefault="00C60FA1" w:rsidP="00C60FA1">
      <w:pPr>
        <w:pStyle w:val="ListParagraph"/>
        <w:ind w:left="1332" w:right="705"/>
        <w:rPr>
          <w:rFonts w:ascii="Calibri" w:hAnsi="Calibri" w:cs="Calibri"/>
          <w:color w:val="404040" w:themeColor="text1" w:themeTint="BF"/>
        </w:rPr>
      </w:pPr>
    </w:p>
    <w:p w14:paraId="73995F89" w14:textId="77777777" w:rsidR="00C60FA1" w:rsidRPr="002A6031" w:rsidRDefault="00C60FA1" w:rsidP="00C60FA1">
      <w:pPr>
        <w:pStyle w:val="ListParagraph"/>
        <w:ind w:left="1332" w:right="705"/>
        <w:rPr>
          <w:rFonts w:ascii="Calibri" w:hAnsi="Calibri" w:cs="Calibri"/>
          <w:color w:val="404040" w:themeColor="text1" w:themeTint="BF"/>
        </w:rPr>
      </w:pPr>
    </w:p>
    <w:p w14:paraId="31848DAF" w14:textId="2060D18A" w:rsidR="00A735F5" w:rsidRDefault="00A735F5" w:rsidP="00441976">
      <w:pPr>
        <w:pStyle w:val="ListParagraph"/>
        <w:numPr>
          <w:ilvl w:val="0"/>
          <w:numId w:val="5"/>
        </w:numPr>
        <w:ind w:right="705"/>
        <w:rPr>
          <w:rFonts w:ascii="Calibri" w:hAnsi="Calibri" w:cs="Calibri"/>
          <w:color w:val="404040" w:themeColor="text1" w:themeTint="BF"/>
        </w:rPr>
      </w:pPr>
      <w:r w:rsidRPr="002A6031">
        <w:rPr>
          <w:rFonts w:ascii="Calibri" w:hAnsi="Calibri" w:cs="Calibri"/>
          <w:color w:val="404040" w:themeColor="text1" w:themeTint="BF"/>
        </w:rPr>
        <w:lastRenderedPageBreak/>
        <w:t>Work directly with community assets to provide enhance</w:t>
      </w:r>
      <w:r w:rsidR="001A5EEF">
        <w:rPr>
          <w:rFonts w:ascii="Calibri" w:hAnsi="Calibri" w:cs="Calibri"/>
          <w:color w:val="404040" w:themeColor="text1" w:themeTint="BF"/>
        </w:rPr>
        <w:t xml:space="preserve">d </w:t>
      </w:r>
      <w:r w:rsidR="001A5EEF" w:rsidRPr="002A6031">
        <w:rPr>
          <w:rFonts w:ascii="Calibri" w:hAnsi="Calibri" w:cs="Calibri"/>
          <w:color w:val="404040" w:themeColor="text1" w:themeTint="BF"/>
        </w:rPr>
        <w:t>opportunities</w:t>
      </w:r>
      <w:r w:rsidRPr="002A6031">
        <w:rPr>
          <w:rFonts w:ascii="Calibri" w:hAnsi="Calibri" w:cs="Calibri"/>
          <w:color w:val="404040" w:themeColor="text1" w:themeTint="BF"/>
        </w:rPr>
        <w:t xml:space="preserve"> for all Anchor youth clients, including community connections and social inclusion opportunities.</w:t>
      </w:r>
    </w:p>
    <w:p w14:paraId="3B754752" w14:textId="4B02CB10" w:rsidR="00F01354" w:rsidRDefault="00F01354" w:rsidP="00441976">
      <w:pPr>
        <w:pStyle w:val="ListParagraph"/>
        <w:numPr>
          <w:ilvl w:val="0"/>
          <w:numId w:val="5"/>
        </w:numPr>
        <w:ind w:right="705"/>
        <w:rPr>
          <w:rFonts w:ascii="Calibri" w:hAnsi="Calibri" w:cs="Calibri"/>
          <w:color w:val="404040" w:themeColor="text1" w:themeTint="BF"/>
        </w:rPr>
      </w:pPr>
      <w:r>
        <w:rPr>
          <w:rFonts w:ascii="Calibri" w:hAnsi="Calibri" w:cs="Calibri"/>
          <w:color w:val="404040" w:themeColor="text1" w:themeTint="BF"/>
        </w:rPr>
        <w:t xml:space="preserve">Provide support and case </w:t>
      </w:r>
      <w:r w:rsidR="00944F7F">
        <w:rPr>
          <w:rFonts w:ascii="Calibri" w:hAnsi="Calibri" w:cs="Calibri"/>
          <w:color w:val="404040" w:themeColor="text1" w:themeTint="BF"/>
        </w:rPr>
        <w:t>coordination</w:t>
      </w:r>
      <w:r>
        <w:rPr>
          <w:rFonts w:ascii="Calibri" w:hAnsi="Calibri" w:cs="Calibri"/>
          <w:color w:val="404040" w:themeColor="text1" w:themeTint="BF"/>
        </w:rPr>
        <w:t xml:space="preserve"> to young people and their families that are residing in the Youth </w:t>
      </w:r>
      <w:r w:rsidR="00944F7F">
        <w:rPr>
          <w:rFonts w:ascii="Calibri" w:hAnsi="Calibri" w:cs="Calibri"/>
          <w:color w:val="404040" w:themeColor="text1" w:themeTint="BF"/>
        </w:rPr>
        <w:t>Foyer</w:t>
      </w:r>
      <w:r>
        <w:rPr>
          <w:rFonts w:ascii="Calibri" w:hAnsi="Calibri" w:cs="Calibri"/>
          <w:color w:val="404040" w:themeColor="text1" w:themeTint="BF"/>
        </w:rPr>
        <w:t xml:space="preserve">, including </w:t>
      </w:r>
      <w:proofErr w:type="gramStart"/>
      <w:r>
        <w:rPr>
          <w:rFonts w:ascii="Calibri" w:hAnsi="Calibri" w:cs="Calibri"/>
          <w:color w:val="404040" w:themeColor="text1" w:themeTint="BF"/>
        </w:rPr>
        <w:t>advocacy</w:t>
      </w:r>
      <w:proofErr w:type="gramEnd"/>
      <w:r>
        <w:rPr>
          <w:rFonts w:ascii="Calibri" w:hAnsi="Calibri" w:cs="Calibri"/>
          <w:color w:val="404040" w:themeColor="text1" w:themeTint="BF"/>
        </w:rPr>
        <w:t xml:space="preserve"> and accessing specialist services.</w:t>
      </w:r>
    </w:p>
    <w:p w14:paraId="3756E36E" w14:textId="35BDDD1B" w:rsidR="00F01354" w:rsidRDefault="00F01354" w:rsidP="00441976">
      <w:pPr>
        <w:pStyle w:val="ListParagraph"/>
        <w:numPr>
          <w:ilvl w:val="0"/>
          <w:numId w:val="5"/>
        </w:numPr>
        <w:ind w:right="705"/>
        <w:rPr>
          <w:rFonts w:ascii="Calibri" w:hAnsi="Calibri" w:cs="Calibri"/>
          <w:color w:val="404040" w:themeColor="text1" w:themeTint="BF"/>
        </w:rPr>
      </w:pPr>
      <w:r>
        <w:rPr>
          <w:rFonts w:ascii="Calibri" w:hAnsi="Calibri" w:cs="Calibri"/>
          <w:color w:val="404040" w:themeColor="text1" w:themeTint="BF"/>
        </w:rPr>
        <w:t>Develop training and resources to assist clients in completing their education and building the skills</w:t>
      </w:r>
      <w:r w:rsidR="00C965D2">
        <w:rPr>
          <w:rFonts w:ascii="Calibri" w:hAnsi="Calibri" w:cs="Calibri"/>
          <w:color w:val="404040" w:themeColor="text1" w:themeTint="BF"/>
        </w:rPr>
        <w:t xml:space="preserve"> they need to live independently.</w:t>
      </w:r>
    </w:p>
    <w:p w14:paraId="3376E87F" w14:textId="61C4A7C3" w:rsidR="00C965D2" w:rsidRDefault="00C965D2" w:rsidP="00441976">
      <w:pPr>
        <w:pStyle w:val="ListParagraph"/>
        <w:numPr>
          <w:ilvl w:val="0"/>
          <w:numId w:val="5"/>
        </w:numPr>
        <w:ind w:right="705"/>
        <w:rPr>
          <w:rFonts w:ascii="Calibri" w:hAnsi="Calibri" w:cs="Calibri"/>
          <w:color w:val="404040" w:themeColor="text1" w:themeTint="BF"/>
        </w:rPr>
      </w:pPr>
      <w:r>
        <w:rPr>
          <w:rFonts w:ascii="Calibri" w:hAnsi="Calibri" w:cs="Calibri"/>
          <w:color w:val="404040" w:themeColor="text1" w:themeTint="BF"/>
        </w:rPr>
        <w:t xml:space="preserve">Maintain accurate, </w:t>
      </w:r>
      <w:r w:rsidR="00944F7F">
        <w:rPr>
          <w:rFonts w:ascii="Calibri" w:hAnsi="Calibri" w:cs="Calibri"/>
          <w:color w:val="404040" w:themeColor="text1" w:themeTint="BF"/>
        </w:rPr>
        <w:t>comprehensive</w:t>
      </w:r>
      <w:r>
        <w:rPr>
          <w:rFonts w:ascii="Calibri" w:hAnsi="Calibri" w:cs="Calibri"/>
          <w:color w:val="404040" w:themeColor="text1" w:themeTint="BF"/>
        </w:rPr>
        <w:t xml:space="preserve"> participant </w:t>
      </w:r>
      <w:r w:rsidR="00944F7F">
        <w:rPr>
          <w:rFonts w:ascii="Calibri" w:hAnsi="Calibri" w:cs="Calibri"/>
          <w:color w:val="404040" w:themeColor="text1" w:themeTint="BF"/>
        </w:rPr>
        <w:t>records</w:t>
      </w:r>
      <w:r>
        <w:rPr>
          <w:rFonts w:ascii="Calibri" w:hAnsi="Calibri" w:cs="Calibri"/>
          <w:color w:val="404040" w:themeColor="text1" w:themeTint="BF"/>
        </w:rPr>
        <w:t xml:space="preserve"> and statistical data in accordance with Anchor’s policies.</w:t>
      </w:r>
    </w:p>
    <w:p w14:paraId="568FA77E" w14:textId="740C4CA8" w:rsidR="00C965D2" w:rsidRDefault="00C965D2" w:rsidP="00441976">
      <w:pPr>
        <w:pStyle w:val="ListParagraph"/>
        <w:numPr>
          <w:ilvl w:val="0"/>
          <w:numId w:val="5"/>
        </w:numPr>
        <w:ind w:right="705"/>
        <w:rPr>
          <w:rFonts w:ascii="Calibri" w:hAnsi="Calibri" w:cs="Calibri"/>
          <w:color w:val="404040" w:themeColor="text1" w:themeTint="BF"/>
        </w:rPr>
      </w:pPr>
      <w:r>
        <w:rPr>
          <w:rFonts w:ascii="Calibri" w:hAnsi="Calibri" w:cs="Calibri"/>
          <w:color w:val="404040" w:themeColor="text1" w:themeTint="BF"/>
        </w:rPr>
        <w:t>Remain informed of relevant changes within the sector and client groups as well as government funding standards and policies.</w:t>
      </w:r>
    </w:p>
    <w:p w14:paraId="238A809F" w14:textId="289749D1" w:rsidR="002B500B" w:rsidRDefault="002B500B" w:rsidP="00441976">
      <w:pPr>
        <w:pStyle w:val="ListParagraph"/>
        <w:numPr>
          <w:ilvl w:val="0"/>
          <w:numId w:val="5"/>
        </w:numPr>
        <w:ind w:right="705"/>
        <w:rPr>
          <w:rFonts w:ascii="Calibri" w:hAnsi="Calibri" w:cs="Calibri"/>
          <w:color w:val="404040" w:themeColor="text1" w:themeTint="BF"/>
        </w:rPr>
      </w:pPr>
      <w:r>
        <w:rPr>
          <w:rFonts w:ascii="Calibri" w:hAnsi="Calibri" w:cs="Calibri"/>
          <w:color w:val="404040" w:themeColor="text1" w:themeTint="BF"/>
        </w:rPr>
        <w:t>Other duties, as directed by the Team Leader – Youth Development Services.</w:t>
      </w:r>
    </w:p>
    <w:p w14:paraId="0D3438AD" w14:textId="77777777" w:rsidR="002B500B" w:rsidRPr="002A6031" w:rsidRDefault="002B500B" w:rsidP="002B500B">
      <w:pPr>
        <w:pStyle w:val="ListParagraph"/>
        <w:ind w:left="1332" w:right="705"/>
        <w:rPr>
          <w:rFonts w:ascii="Calibri" w:hAnsi="Calibri" w:cs="Calibri"/>
          <w:color w:val="404040" w:themeColor="text1" w:themeTint="BF"/>
        </w:rPr>
      </w:pPr>
    </w:p>
    <w:p w14:paraId="1E47BB5B" w14:textId="1BA62133" w:rsidR="008E26B2" w:rsidRPr="002A6031" w:rsidRDefault="00CC681B" w:rsidP="00983E35">
      <w:pPr>
        <w:spacing w:before="195" w:line="220" w:lineRule="exact"/>
        <w:ind w:right="705" w:firstLine="612"/>
        <w:jc w:val="both"/>
        <w:rPr>
          <w:rFonts w:ascii="Calibri" w:hAnsi="Calibri" w:cs="Calibri"/>
          <w:b/>
          <w:bCs/>
          <w:color w:val="404040" w:themeColor="text1" w:themeTint="BF"/>
        </w:rPr>
      </w:pPr>
      <w:r w:rsidRPr="002A6031">
        <w:rPr>
          <w:rFonts w:ascii="Calibri" w:hAnsi="Calibri" w:cs="Calibri"/>
          <w:b/>
          <w:bCs/>
          <w:color w:val="404040" w:themeColor="text1" w:themeTint="BF"/>
        </w:rPr>
        <w:t>Anchor’s Capability Framework</w:t>
      </w:r>
    </w:p>
    <w:p w14:paraId="69D651E9" w14:textId="732F9A40" w:rsidR="00CC681B" w:rsidRPr="002A6031" w:rsidRDefault="00CC681B" w:rsidP="00775AA5">
      <w:pPr>
        <w:ind w:left="612" w:right="705"/>
        <w:rPr>
          <w:rFonts w:ascii="Calibri" w:hAnsi="Calibri" w:cs="Calibri"/>
          <w:color w:val="404040" w:themeColor="text1" w:themeTint="BF"/>
        </w:rPr>
      </w:pPr>
      <w:r w:rsidRPr="002A6031">
        <w:rPr>
          <w:rFonts w:ascii="Calibri" w:hAnsi="Calibri" w:cs="Calibri"/>
          <w:color w:val="404040" w:themeColor="text1" w:themeTint="BF"/>
        </w:rPr>
        <w:t xml:space="preserve">The Anchor Capability Framework describes the capabilities required to meet the expectations of clients, </w:t>
      </w:r>
      <w:proofErr w:type="gramStart"/>
      <w:r w:rsidRPr="002A6031">
        <w:rPr>
          <w:rFonts w:ascii="Calibri" w:hAnsi="Calibri" w:cs="Calibri"/>
          <w:color w:val="404040" w:themeColor="text1" w:themeTint="BF"/>
        </w:rPr>
        <w:t>colleagues</w:t>
      </w:r>
      <w:proofErr w:type="gramEnd"/>
      <w:r w:rsidRPr="002A6031">
        <w:rPr>
          <w:rFonts w:ascii="Calibri" w:hAnsi="Calibri" w:cs="Calibri"/>
          <w:color w:val="404040" w:themeColor="text1" w:themeTint="BF"/>
        </w:rPr>
        <w:t xml:space="preserve"> and communities in today’s changing environment. These capabilities work together to provide an understanding of the knowledge, skills and abilities required of staff in this role.</w:t>
      </w:r>
    </w:p>
    <w:p w14:paraId="49C2E4E6" w14:textId="77777777" w:rsidR="007C1012" w:rsidRDefault="007C1012" w:rsidP="00775AA5">
      <w:pPr>
        <w:ind w:left="612" w:right="705"/>
        <w:rPr>
          <w:rFonts w:ascii="Calibri" w:hAnsi="Calibri" w:cs="Calibri"/>
          <w:b/>
          <w:color w:val="404040" w:themeColor="text1" w:themeTint="BF"/>
        </w:rPr>
      </w:pPr>
    </w:p>
    <w:p w14:paraId="683B4FB5" w14:textId="5EFFC8DA" w:rsidR="00877B42" w:rsidRDefault="00877B42" w:rsidP="00775AA5">
      <w:pPr>
        <w:ind w:left="612" w:right="705"/>
        <w:rPr>
          <w:rFonts w:ascii="Calibri" w:hAnsi="Calibri" w:cs="Calibri"/>
          <w:b/>
          <w:color w:val="404040" w:themeColor="text1" w:themeTint="BF"/>
        </w:rPr>
      </w:pPr>
      <w:r w:rsidRPr="002A6031">
        <w:rPr>
          <w:rFonts w:ascii="Calibri" w:hAnsi="Calibri" w:cs="Calibri"/>
          <w:b/>
          <w:color w:val="404040" w:themeColor="text1" w:themeTint="BF"/>
        </w:rPr>
        <w:t>Key Capabilities</w:t>
      </w:r>
    </w:p>
    <w:p w14:paraId="56F5EFE7" w14:textId="77777777" w:rsidR="008E26B2" w:rsidRPr="002A6031" w:rsidRDefault="008E26B2" w:rsidP="00775AA5">
      <w:pPr>
        <w:ind w:left="612" w:right="705"/>
        <w:rPr>
          <w:rFonts w:ascii="Calibri" w:hAnsi="Calibri" w:cs="Calibri"/>
          <w:b/>
          <w:color w:val="404040" w:themeColor="text1" w:themeTint="BF"/>
        </w:rPr>
      </w:pPr>
    </w:p>
    <w:tbl>
      <w:tblPr>
        <w:tblStyle w:val="TableGrid"/>
        <w:tblW w:w="0" w:type="auto"/>
        <w:tblInd w:w="61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18" w:space="0" w:color="7F7F7F" w:themeColor="text1" w:themeTint="80"/>
          <w:insideV w:val="single" w:sz="18" w:space="0" w:color="7F7F7F" w:themeColor="text1" w:themeTint="80"/>
        </w:tblBorders>
        <w:tblLook w:val="04A0" w:firstRow="1" w:lastRow="0" w:firstColumn="1" w:lastColumn="0" w:noHBand="0" w:noVBand="1"/>
      </w:tblPr>
      <w:tblGrid>
        <w:gridCol w:w="5125"/>
        <w:gridCol w:w="5128"/>
      </w:tblGrid>
      <w:tr w:rsidR="007A28CD" w:rsidRPr="002A6031" w14:paraId="64BB8E61" w14:textId="77777777" w:rsidTr="00D85733">
        <w:tc>
          <w:tcPr>
            <w:tcW w:w="5125" w:type="dxa"/>
          </w:tcPr>
          <w:p w14:paraId="7EF37725" w14:textId="26F22A78" w:rsidR="001669AF" w:rsidRPr="002A6031" w:rsidRDefault="00733C40" w:rsidP="00775AA5">
            <w:pPr>
              <w:ind w:right="705"/>
              <w:rPr>
                <w:rFonts w:ascii="Calibri" w:hAnsi="Calibri" w:cs="Calibri"/>
                <w:color w:val="404040" w:themeColor="text1" w:themeTint="BF"/>
              </w:rPr>
            </w:pPr>
            <w:r w:rsidRPr="002A6031">
              <w:rPr>
                <w:rFonts w:ascii="Calibri" w:hAnsi="Calibri" w:cs="Calibri"/>
                <w:b/>
                <w:color w:val="404040" w:themeColor="text1" w:themeTint="BF"/>
              </w:rPr>
              <w:t>Achieve results</w:t>
            </w:r>
            <w:r w:rsidR="004239CD" w:rsidRPr="002A6031">
              <w:rPr>
                <w:rFonts w:ascii="Calibri" w:hAnsi="Calibri" w:cs="Calibri"/>
                <w:b/>
                <w:color w:val="404040" w:themeColor="text1" w:themeTint="BF"/>
              </w:rPr>
              <w:t xml:space="preserve">: </w:t>
            </w:r>
            <w:r w:rsidRPr="002A6031">
              <w:rPr>
                <w:rFonts w:ascii="Calibri" w:hAnsi="Calibri" w:cs="Calibri"/>
                <w:color w:val="404040" w:themeColor="text1" w:themeTint="BF"/>
              </w:rPr>
              <w:t>Enables the achievement of quality outcomes by identifying and removing potential barriers to success.</w:t>
            </w:r>
          </w:p>
        </w:tc>
        <w:tc>
          <w:tcPr>
            <w:tcW w:w="5128" w:type="dxa"/>
          </w:tcPr>
          <w:p w14:paraId="5D2EBAA7" w14:textId="70F787C3" w:rsidR="00733C40" w:rsidRPr="002A6031" w:rsidRDefault="00733C40" w:rsidP="00775AA5">
            <w:pPr>
              <w:ind w:right="705"/>
              <w:rPr>
                <w:rFonts w:ascii="Calibri" w:hAnsi="Calibri" w:cs="Calibri"/>
                <w:b/>
                <w:color w:val="404040" w:themeColor="text1" w:themeTint="BF"/>
              </w:rPr>
            </w:pPr>
            <w:r w:rsidRPr="002A6031">
              <w:rPr>
                <w:rFonts w:ascii="Calibri" w:hAnsi="Calibri" w:cs="Calibri"/>
                <w:b/>
                <w:color w:val="404040" w:themeColor="text1" w:themeTint="BF"/>
              </w:rPr>
              <w:t>Resilience</w:t>
            </w:r>
            <w:r w:rsidR="004239CD" w:rsidRPr="002A6031">
              <w:rPr>
                <w:rFonts w:ascii="Calibri" w:hAnsi="Calibri" w:cs="Calibri"/>
                <w:b/>
                <w:color w:val="404040" w:themeColor="text1" w:themeTint="BF"/>
              </w:rPr>
              <w:t xml:space="preserve">: </w:t>
            </w:r>
            <w:r w:rsidRPr="002A6031">
              <w:rPr>
                <w:rFonts w:ascii="Calibri" w:hAnsi="Calibri" w:cs="Calibri"/>
                <w:color w:val="404040" w:themeColor="text1" w:themeTint="BF"/>
              </w:rPr>
              <w:t>Motivates and supports teams to achieve objectives even in difficult circumstances.</w:t>
            </w:r>
          </w:p>
        </w:tc>
      </w:tr>
      <w:tr w:rsidR="007A28CD" w:rsidRPr="002A6031" w14:paraId="03569393" w14:textId="77777777" w:rsidTr="00D85733">
        <w:tc>
          <w:tcPr>
            <w:tcW w:w="5125" w:type="dxa"/>
          </w:tcPr>
          <w:p w14:paraId="0A5206CB" w14:textId="1AB55014" w:rsidR="00D85733" w:rsidRPr="002A6031" w:rsidRDefault="00D85733" w:rsidP="00775AA5">
            <w:pPr>
              <w:ind w:right="705"/>
              <w:rPr>
                <w:rFonts w:ascii="Calibri" w:hAnsi="Calibri" w:cs="Calibri"/>
                <w:b/>
                <w:color w:val="404040" w:themeColor="text1" w:themeTint="BF"/>
              </w:rPr>
            </w:pPr>
            <w:r w:rsidRPr="002A6031">
              <w:rPr>
                <w:rFonts w:ascii="Calibri" w:hAnsi="Calibri" w:cs="Calibri"/>
                <w:b/>
                <w:color w:val="404040" w:themeColor="text1" w:themeTint="BF"/>
              </w:rPr>
              <w:t xml:space="preserve">Continuous improvement: </w:t>
            </w:r>
            <w:r w:rsidRPr="002A6031">
              <w:rPr>
                <w:rFonts w:ascii="Calibri" w:hAnsi="Calibri" w:cs="Calibri"/>
                <w:color w:val="404040" w:themeColor="text1" w:themeTint="BF"/>
              </w:rPr>
              <w:t>Assist and guide others to address emerging challenges and strategies and risks and generate support for change initiatives and a continuous improvement environment.</w:t>
            </w:r>
          </w:p>
        </w:tc>
        <w:tc>
          <w:tcPr>
            <w:tcW w:w="5128" w:type="dxa"/>
          </w:tcPr>
          <w:p w14:paraId="07DB4E46" w14:textId="070CFC55" w:rsidR="00CF791E" w:rsidRPr="002A6031" w:rsidRDefault="00D85733" w:rsidP="00775AA5">
            <w:pPr>
              <w:ind w:right="705"/>
              <w:rPr>
                <w:rFonts w:ascii="Calibri" w:hAnsi="Calibri" w:cs="Calibri"/>
                <w:color w:val="404040" w:themeColor="text1" w:themeTint="BF"/>
              </w:rPr>
            </w:pPr>
            <w:r w:rsidRPr="002A6031">
              <w:rPr>
                <w:rFonts w:ascii="Calibri" w:hAnsi="Calibri" w:cs="Calibri"/>
                <w:b/>
                <w:color w:val="404040" w:themeColor="text1" w:themeTint="BF"/>
              </w:rPr>
              <w:t xml:space="preserve">Integrity: </w:t>
            </w:r>
            <w:proofErr w:type="spellStart"/>
            <w:r w:rsidRPr="002A6031">
              <w:rPr>
                <w:rFonts w:ascii="Calibri" w:hAnsi="Calibri" w:cs="Calibri"/>
                <w:color w:val="404040" w:themeColor="text1" w:themeTint="BF"/>
              </w:rPr>
              <w:t>Emphasises</w:t>
            </w:r>
            <w:proofErr w:type="spellEnd"/>
            <w:r w:rsidRPr="002A6031">
              <w:rPr>
                <w:rFonts w:ascii="Calibri" w:hAnsi="Calibri" w:cs="Calibri"/>
                <w:color w:val="404040" w:themeColor="text1" w:themeTint="BF"/>
              </w:rPr>
              <w:t xml:space="preserve"> and role models integrity and alignment with Anchor’s values and policies, confronting </w:t>
            </w:r>
            <w:r w:rsidR="00FD6295" w:rsidRPr="002A6031">
              <w:rPr>
                <w:rFonts w:ascii="Calibri" w:hAnsi="Calibri" w:cs="Calibri"/>
                <w:color w:val="404040" w:themeColor="text1" w:themeTint="BF"/>
              </w:rPr>
              <w:t>behaviors</w:t>
            </w:r>
            <w:r w:rsidRPr="002A6031">
              <w:rPr>
                <w:rFonts w:ascii="Calibri" w:hAnsi="Calibri" w:cs="Calibri"/>
                <w:color w:val="404040" w:themeColor="text1" w:themeTint="BF"/>
              </w:rPr>
              <w:t xml:space="preserve"> or actions of others which are at odds with Anchor’s values, holds people accountable and initiates and supports corrective actions.</w:t>
            </w:r>
          </w:p>
        </w:tc>
      </w:tr>
      <w:tr w:rsidR="007A28CD" w:rsidRPr="002A6031" w14:paraId="3EDC1066" w14:textId="77777777" w:rsidTr="00D85733">
        <w:tc>
          <w:tcPr>
            <w:tcW w:w="5125" w:type="dxa"/>
          </w:tcPr>
          <w:p w14:paraId="2B680E19" w14:textId="6BE864F9" w:rsidR="00D85733" w:rsidRPr="002A6031" w:rsidRDefault="00D85733" w:rsidP="00775AA5">
            <w:pPr>
              <w:ind w:right="705"/>
              <w:rPr>
                <w:rFonts w:ascii="Calibri" w:hAnsi="Calibri" w:cs="Calibri"/>
                <w:b/>
                <w:color w:val="404040" w:themeColor="text1" w:themeTint="BF"/>
              </w:rPr>
            </w:pPr>
            <w:r w:rsidRPr="002A6031">
              <w:rPr>
                <w:rFonts w:ascii="Calibri" w:hAnsi="Calibri" w:cs="Calibri"/>
                <w:b/>
                <w:color w:val="404040" w:themeColor="text1" w:themeTint="BF"/>
              </w:rPr>
              <w:t xml:space="preserve">Guides, </w:t>
            </w:r>
            <w:proofErr w:type="gramStart"/>
            <w:r w:rsidRPr="002A6031">
              <w:rPr>
                <w:rFonts w:ascii="Calibri" w:hAnsi="Calibri" w:cs="Calibri"/>
                <w:b/>
                <w:color w:val="404040" w:themeColor="text1" w:themeTint="BF"/>
              </w:rPr>
              <w:t>mentors</w:t>
            </w:r>
            <w:proofErr w:type="gramEnd"/>
            <w:r w:rsidRPr="002A6031">
              <w:rPr>
                <w:rFonts w:ascii="Calibri" w:hAnsi="Calibri" w:cs="Calibri"/>
                <w:b/>
                <w:color w:val="404040" w:themeColor="text1" w:themeTint="BF"/>
              </w:rPr>
              <w:t xml:space="preserve"> and learns: </w:t>
            </w:r>
            <w:r w:rsidRPr="002A6031">
              <w:rPr>
                <w:rFonts w:ascii="Calibri" w:hAnsi="Calibri" w:cs="Calibri"/>
                <w:color w:val="404040" w:themeColor="text1" w:themeTint="BF"/>
              </w:rPr>
              <w:t>Identifies and develops talent. Encourages and motivates people to engage in continuous learning and empowers them by delegating responsibility.</w:t>
            </w:r>
          </w:p>
        </w:tc>
        <w:tc>
          <w:tcPr>
            <w:tcW w:w="5128" w:type="dxa"/>
          </w:tcPr>
          <w:p w14:paraId="51F1A88D" w14:textId="0113A6C4" w:rsidR="00D85733" w:rsidRPr="002A6031" w:rsidRDefault="00D85733" w:rsidP="00775AA5">
            <w:pPr>
              <w:ind w:right="705"/>
              <w:rPr>
                <w:rFonts w:ascii="Calibri" w:hAnsi="Calibri" w:cs="Calibri"/>
                <w:b/>
                <w:color w:val="404040" w:themeColor="text1" w:themeTint="BF"/>
              </w:rPr>
            </w:pPr>
            <w:r w:rsidRPr="002A6031">
              <w:rPr>
                <w:rFonts w:ascii="Calibri" w:hAnsi="Calibri" w:cs="Calibri"/>
                <w:b/>
                <w:color w:val="404040" w:themeColor="text1" w:themeTint="BF"/>
              </w:rPr>
              <w:t xml:space="preserve">Negotiation and influence: </w:t>
            </w:r>
            <w:r w:rsidRPr="002A6031">
              <w:rPr>
                <w:rFonts w:ascii="Calibri" w:hAnsi="Calibri" w:cs="Calibri"/>
                <w:color w:val="404040" w:themeColor="text1" w:themeTint="BF"/>
              </w:rPr>
              <w:t>Approaches negotiations with a strong grasp of the key issues, focuses discussion on the desired objectives and ensures negotiations remain professional.</w:t>
            </w:r>
          </w:p>
        </w:tc>
      </w:tr>
      <w:tr w:rsidR="007A28CD" w:rsidRPr="002A6031" w14:paraId="041D8F02" w14:textId="77777777" w:rsidTr="00D85733">
        <w:tc>
          <w:tcPr>
            <w:tcW w:w="5125" w:type="dxa"/>
          </w:tcPr>
          <w:p w14:paraId="2FEA9031" w14:textId="77777777" w:rsidR="00D85733" w:rsidRPr="002A6031" w:rsidRDefault="00D85733" w:rsidP="00775AA5">
            <w:pPr>
              <w:ind w:right="705"/>
              <w:rPr>
                <w:rFonts w:ascii="Calibri" w:hAnsi="Calibri" w:cs="Calibri"/>
                <w:b/>
                <w:color w:val="404040" w:themeColor="text1" w:themeTint="BF"/>
              </w:rPr>
            </w:pPr>
            <w:r w:rsidRPr="002A6031">
              <w:rPr>
                <w:rFonts w:ascii="Calibri" w:hAnsi="Calibri" w:cs="Calibri"/>
                <w:b/>
                <w:color w:val="404040" w:themeColor="text1" w:themeTint="BF"/>
              </w:rPr>
              <w:t xml:space="preserve">Leadership: </w:t>
            </w:r>
            <w:r w:rsidRPr="002A6031">
              <w:rPr>
                <w:rFonts w:ascii="Calibri" w:hAnsi="Calibri" w:cs="Calibri"/>
                <w:color w:val="404040" w:themeColor="text1" w:themeTint="BF"/>
              </w:rPr>
              <w:t>Engages and inspires others in the strategic direction of Anchor, encourages their contribution and communicates expected outcomes.</w:t>
            </w:r>
          </w:p>
          <w:p w14:paraId="1B6DF778" w14:textId="296755D0" w:rsidR="00D85733" w:rsidRPr="002A6031" w:rsidRDefault="00D85733" w:rsidP="00775AA5">
            <w:pPr>
              <w:ind w:right="705"/>
              <w:rPr>
                <w:rFonts w:ascii="Calibri" w:hAnsi="Calibri" w:cs="Calibri"/>
                <w:b/>
                <w:color w:val="404040" w:themeColor="text1" w:themeTint="BF"/>
              </w:rPr>
            </w:pPr>
          </w:p>
        </w:tc>
        <w:tc>
          <w:tcPr>
            <w:tcW w:w="5128" w:type="dxa"/>
          </w:tcPr>
          <w:p w14:paraId="64BB64F9" w14:textId="184F817E" w:rsidR="00D85733" w:rsidRPr="002A6031" w:rsidRDefault="00D85733" w:rsidP="00775AA5">
            <w:pPr>
              <w:ind w:right="705"/>
              <w:rPr>
                <w:rFonts w:ascii="Calibri" w:hAnsi="Calibri" w:cs="Calibri"/>
                <w:b/>
                <w:color w:val="404040" w:themeColor="text1" w:themeTint="BF"/>
              </w:rPr>
            </w:pPr>
            <w:r w:rsidRPr="002A6031">
              <w:rPr>
                <w:rFonts w:ascii="Calibri" w:hAnsi="Calibri" w:cs="Calibri"/>
                <w:b/>
                <w:color w:val="404040" w:themeColor="text1" w:themeTint="BF"/>
              </w:rPr>
              <w:t xml:space="preserve">Engages with </w:t>
            </w:r>
            <w:r w:rsidR="002A6031" w:rsidRPr="002A6031">
              <w:rPr>
                <w:rFonts w:ascii="Calibri" w:hAnsi="Calibri" w:cs="Calibri"/>
                <w:b/>
                <w:color w:val="404040" w:themeColor="text1" w:themeTint="BF"/>
              </w:rPr>
              <w:t>risk:</w:t>
            </w:r>
            <w:r w:rsidR="00E162A8" w:rsidRPr="002A6031">
              <w:rPr>
                <w:rFonts w:ascii="Calibri" w:hAnsi="Calibri" w:cs="Calibri"/>
                <w:b/>
                <w:color w:val="404040" w:themeColor="text1" w:themeTint="BF"/>
              </w:rPr>
              <w:t xml:space="preserve"> </w:t>
            </w:r>
            <w:r w:rsidRPr="002A6031">
              <w:rPr>
                <w:rFonts w:ascii="Calibri" w:hAnsi="Calibri" w:cs="Calibri"/>
                <w:color w:val="404040" w:themeColor="text1" w:themeTint="BF"/>
              </w:rPr>
              <w:t>Ensures that risks are identified and managed effectively, and appropriate strategies are in place to respond to variance. Seeks guidance and advice when required.</w:t>
            </w:r>
          </w:p>
        </w:tc>
      </w:tr>
    </w:tbl>
    <w:p w14:paraId="282E329F" w14:textId="77777777" w:rsidR="00853699" w:rsidRPr="002A6031" w:rsidRDefault="00853699" w:rsidP="00853699">
      <w:pPr>
        <w:spacing w:before="195" w:line="220" w:lineRule="exact"/>
        <w:ind w:left="576" w:right="705"/>
        <w:jc w:val="both"/>
        <w:rPr>
          <w:rFonts w:ascii="Calibri" w:hAnsi="Calibri" w:cs="Calibri"/>
          <w:b/>
          <w:bCs/>
          <w:color w:val="404040" w:themeColor="text1" w:themeTint="BF"/>
        </w:rPr>
      </w:pPr>
      <w:r w:rsidRPr="002A6031">
        <w:rPr>
          <w:rFonts w:ascii="Calibri" w:hAnsi="Calibri" w:cs="Calibri"/>
          <w:b/>
          <w:bCs/>
          <w:color w:val="404040" w:themeColor="text1" w:themeTint="BF"/>
        </w:rPr>
        <w:t>Inherent requirements of Work Activities/Environment</w:t>
      </w:r>
    </w:p>
    <w:p w14:paraId="0F58BE94" w14:textId="77777777" w:rsidR="00853699" w:rsidRPr="002A6031" w:rsidRDefault="00853699" w:rsidP="00853699">
      <w:pPr>
        <w:spacing w:line="220" w:lineRule="exact"/>
        <w:ind w:left="576" w:right="705"/>
        <w:rPr>
          <w:rFonts w:ascii="Calibri" w:hAnsi="Calibri" w:cs="Calibri"/>
          <w:color w:val="404040" w:themeColor="text1" w:themeTint="BF"/>
        </w:rPr>
      </w:pPr>
      <w:r w:rsidRPr="002A6031">
        <w:rPr>
          <w:rFonts w:ascii="Calibri" w:hAnsi="Calibri" w:cs="Calibri"/>
          <w:color w:val="404040" w:themeColor="text1" w:themeTint="BF"/>
        </w:rPr>
        <w:t>Following is a table that outlines the main physical and psychological requirements of the position.</w:t>
      </w:r>
    </w:p>
    <w:p w14:paraId="5A93EBD0" w14:textId="77777777" w:rsidR="00853699" w:rsidRPr="002A6031" w:rsidRDefault="00853699" w:rsidP="00853699">
      <w:pPr>
        <w:spacing w:line="220" w:lineRule="exact"/>
        <w:ind w:left="576" w:right="705"/>
        <w:rPr>
          <w:rFonts w:ascii="Calibri" w:hAnsi="Calibri" w:cs="Calibri"/>
          <w:color w:val="404040" w:themeColor="text1" w:themeTint="BF"/>
        </w:rPr>
      </w:pPr>
    </w:p>
    <w:tbl>
      <w:tblPr>
        <w:tblStyle w:val="TableGrid"/>
        <w:tblW w:w="0" w:type="auto"/>
        <w:tblInd w:w="612" w:type="dxa"/>
        <w:tblLook w:val="04A0" w:firstRow="1" w:lastRow="0" w:firstColumn="1" w:lastColumn="0" w:noHBand="0" w:noVBand="1"/>
      </w:tblPr>
      <w:tblGrid>
        <w:gridCol w:w="2103"/>
        <w:gridCol w:w="6438"/>
        <w:gridCol w:w="1712"/>
      </w:tblGrid>
      <w:tr w:rsidR="00853699" w:rsidRPr="002A6031" w14:paraId="00371B92" w14:textId="77777777" w:rsidTr="00DD5674">
        <w:tc>
          <w:tcPr>
            <w:tcW w:w="1492" w:type="dxa"/>
            <w:tcBorders>
              <w:top w:val="single" w:sz="18" w:space="0" w:color="7F7F7F" w:themeColor="text1" w:themeTint="80"/>
              <w:left w:val="single" w:sz="18" w:space="0" w:color="7F7F7F" w:themeColor="text1" w:themeTint="80"/>
              <w:bottom w:val="single" w:sz="4" w:space="0" w:color="auto"/>
              <w:right w:val="single" w:sz="18" w:space="0" w:color="7F7F7F" w:themeColor="text1" w:themeTint="80"/>
            </w:tcBorders>
            <w:shd w:val="clear" w:color="auto" w:fill="595959" w:themeFill="text1" w:themeFillTint="A6"/>
          </w:tcPr>
          <w:p w14:paraId="77CA5F4E" w14:textId="77777777" w:rsidR="00853699" w:rsidRPr="002A6031" w:rsidRDefault="00853699" w:rsidP="00DD5674">
            <w:pPr>
              <w:spacing w:line="220" w:lineRule="exact"/>
              <w:ind w:right="705"/>
              <w:rPr>
                <w:rFonts w:ascii="Calibri" w:hAnsi="Calibri" w:cs="Calibri"/>
                <w:b/>
                <w:bCs/>
                <w:color w:val="FFFFFF" w:themeColor="background1"/>
              </w:rPr>
            </w:pPr>
            <w:r w:rsidRPr="002A6031">
              <w:rPr>
                <w:rFonts w:ascii="Calibri" w:hAnsi="Calibri" w:cs="Calibri"/>
                <w:b/>
                <w:bCs/>
                <w:color w:val="FFFFFF" w:themeColor="background1"/>
              </w:rPr>
              <w:t>Element</w:t>
            </w:r>
          </w:p>
        </w:tc>
        <w:tc>
          <w:tcPr>
            <w:tcW w:w="7105" w:type="dxa"/>
            <w:tcBorders>
              <w:top w:val="single" w:sz="18" w:space="0" w:color="7F7F7F" w:themeColor="text1" w:themeTint="80"/>
              <w:left w:val="single" w:sz="18" w:space="0" w:color="7F7F7F" w:themeColor="text1" w:themeTint="80"/>
              <w:right w:val="single" w:sz="18" w:space="0" w:color="7F7F7F" w:themeColor="text1" w:themeTint="80"/>
            </w:tcBorders>
            <w:shd w:val="clear" w:color="auto" w:fill="595959" w:themeFill="text1" w:themeFillTint="A6"/>
          </w:tcPr>
          <w:p w14:paraId="29B71DE3" w14:textId="77777777" w:rsidR="00853699" w:rsidRPr="002A6031" w:rsidRDefault="00853699" w:rsidP="00DD5674">
            <w:pPr>
              <w:spacing w:line="220" w:lineRule="exact"/>
              <w:ind w:right="705"/>
              <w:rPr>
                <w:rFonts w:ascii="Calibri" w:hAnsi="Calibri" w:cs="Calibri"/>
                <w:b/>
                <w:bCs/>
                <w:color w:val="FFFFFF" w:themeColor="background1"/>
              </w:rPr>
            </w:pPr>
            <w:r w:rsidRPr="002A6031">
              <w:rPr>
                <w:rFonts w:ascii="Calibri" w:hAnsi="Calibri" w:cs="Calibri"/>
                <w:b/>
                <w:bCs/>
                <w:color w:val="FFFFFF" w:themeColor="background1"/>
              </w:rPr>
              <w:t>Key Activity</w:t>
            </w:r>
          </w:p>
        </w:tc>
        <w:tc>
          <w:tcPr>
            <w:tcW w:w="1134" w:type="dxa"/>
            <w:tcBorders>
              <w:top w:val="single" w:sz="18" w:space="0" w:color="7F7F7F" w:themeColor="text1" w:themeTint="80"/>
              <w:left w:val="single" w:sz="18" w:space="0" w:color="7F7F7F" w:themeColor="text1" w:themeTint="80"/>
              <w:right w:val="single" w:sz="18" w:space="0" w:color="7F7F7F" w:themeColor="text1" w:themeTint="80"/>
            </w:tcBorders>
            <w:shd w:val="clear" w:color="auto" w:fill="595959" w:themeFill="text1" w:themeFillTint="A6"/>
          </w:tcPr>
          <w:p w14:paraId="71024C54" w14:textId="77777777" w:rsidR="00853699" w:rsidRPr="002A6031" w:rsidRDefault="00853699" w:rsidP="00DD5674">
            <w:pPr>
              <w:spacing w:line="220" w:lineRule="exact"/>
              <w:ind w:right="705"/>
              <w:jc w:val="center"/>
              <w:rPr>
                <w:rFonts w:ascii="Calibri" w:hAnsi="Calibri" w:cs="Calibri"/>
                <w:b/>
                <w:bCs/>
                <w:color w:val="FFFFFF" w:themeColor="background1"/>
              </w:rPr>
            </w:pPr>
            <w:r w:rsidRPr="002A6031">
              <w:rPr>
                <w:rFonts w:ascii="Calibri" w:hAnsi="Calibri" w:cs="Calibri"/>
                <w:b/>
                <w:bCs/>
                <w:color w:val="FFFFFF" w:themeColor="background1"/>
              </w:rPr>
              <w:t>Frequency</w:t>
            </w:r>
          </w:p>
        </w:tc>
      </w:tr>
      <w:tr w:rsidR="00853699" w:rsidRPr="002A6031" w14:paraId="7E695178" w14:textId="77777777" w:rsidTr="00DD5674">
        <w:tc>
          <w:tcPr>
            <w:tcW w:w="1492" w:type="dxa"/>
            <w:vMerge w:val="restart"/>
            <w:tcBorders>
              <w:left w:val="single" w:sz="18" w:space="0" w:color="7F7F7F" w:themeColor="text1" w:themeTint="80"/>
              <w:right w:val="single" w:sz="18" w:space="0" w:color="7F7F7F" w:themeColor="text1" w:themeTint="80"/>
            </w:tcBorders>
            <w:shd w:val="clear" w:color="auto" w:fill="F2F2F2" w:themeFill="background1" w:themeFillShade="F2"/>
          </w:tcPr>
          <w:p w14:paraId="5D2956A0" w14:textId="77777777" w:rsidR="00853699" w:rsidRPr="002A6031" w:rsidRDefault="00853699" w:rsidP="00DD5674">
            <w:pPr>
              <w:spacing w:line="276" w:lineRule="auto"/>
              <w:ind w:right="705"/>
              <w:rPr>
                <w:rFonts w:ascii="Calibri" w:hAnsi="Calibri" w:cs="Calibri"/>
                <w:b/>
                <w:bCs/>
                <w:color w:val="404040" w:themeColor="text1" w:themeTint="BF"/>
              </w:rPr>
            </w:pPr>
            <w:r w:rsidRPr="002A6031">
              <w:rPr>
                <w:rFonts w:ascii="Calibri" w:hAnsi="Calibri" w:cs="Calibri"/>
                <w:b/>
                <w:bCs/>
                <w:color w:val="404040" w:themeColor="text1" w:themeTint="BF"/>
              </w:rPr>
              <w:t>Work Environment</w:t>
            </w:r>
          </w:p>
        </w:tc>
        <w:tc>
          <w:tcPr>
            <w:tcW w:w="7105" w:type="dxa"/>
            <w:tcBorders>
              <w:left w:val="single" w:sz="18" w:space="0" w:color="7F7F7F" w:themeColor="text1" w:themeTint="80"/>
              <w:right w:val="single" w:sz="18" w:space="0" w:color="7F7F7F" w:themeColor="text1" w:themeTint="80"/>
            </w:tcBorders>
            <w:shd w:val="clear" w:color="auto" w:fill="auto"/>
          </w:tcPr>
          <w:p w14:paraId="15ED26E0" w14:textId="0C04C7D4"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 xml:space="preserve">Manage demanding and changing </w:t>
            </w:r>
            <w:proofErr w:type="gramStart"/>
            <w:r w:rsidRPr="002A6031">
              <w:rPr>
                <w:rFonts w:ascii="Calibri" w:hAnsi="Calibri" w:cs="Calibri"/>
                <w:color w:val="404040" w:themeColor="text1" w:themeTint="BF"/>
              </w:rPr>
              <w:t>workloads, and</w:t>
            </w:r>
            <w:proofErr w:type="gramEnd"/>
            <w:r w:rsidRPr="002A6031">
              <w:rPr>
                <w:rFonts w:ascii="Calibri" w:hAnsi="Calibri" w:cs="Calibri"/>
                <w:color w:val="404040" w:themeColor="text1" w:themeTint="BF"/>
              </w:rPr>
              <w:t xml:space="preserve"> competing priorities and demands</w:t>
            </w:r>
            <w:r w:rsidR="00FB04ED">
              <w:rPr>
                <w:rFonts w:ascii="Calibri" w:hAnsi="Calibri" w:cs="Calibri"/>
                <w:color w:val="404040" w:themeColor="text1" w:themeTint="BF"/>
              </w:rPr>
              <w:t>.</w:t>
            </w:r>
          </w:p>
        </w:tc>
        <w:tc>
          <w:tcPr>
            <w:tcW w:w="1134" w:type="dxa"/>
            <w:tcBorders>
              <w:left w:val="single" w:sz="18" w:space="0" w:color="7F7F7F" w:themeColor="text1" w:themeTint="80"/>
              <w:right w:val="single" w:sz="18" w:space="0" w:color="7F7F7F" w:themeColor="text1" w:themeTint="80"/>
            </w:tcBorders>
            <w:shd w:val="clear" w:color="auto" w:fill="auto"/>
          </w:tcPr>
          <w:p w14:paraId="45F90CB5"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Daily</w:t>
            </w:r>
          </w:p>
        </w:tc>
      </w:tr>
      <w:tr w:rsidR="00853699" w:rsidRPr="002A6031" w14:paraId="767B7C89" w14:textId="77777777" w:rsidTr="00DD5674">
        <w:tc>
          <w:tcPr>
            <w:tcW w:w="1492" w:type="dxa"/>
            <w:vMerge/>
            <w:tcBorders>
              <w:left w:val="single" w:sz="18" w:space="0" w:color="7F7F7F" w:themeColor="text1" w:themeTint="80"/>
              <w:right w:val="single" w:sz="18" w:space="0" w:color="7F7F7F" w:themeColor="text1" w:themeTint="80"/>
            </w:tcBorders>
            <w:shd w:val="clear" w:color="auto" w:fill="F2F2F2" w:themeFill="background1" w:themeFillShade="F2"/>
          </w:tcPr>
          <w:p w14:paraId="29676101" w14:textId="77777777" w:rsidR="00853699" w:rsidRPr="002A6031" w:rsidRDefault="00853699" w:rsidP="00DD5674">
            <w:pPr>
              <w:spacing w:line="276" w:lineRule="auto"/>
              <w:ind w:right="705"/>
              <w:rPr>
                <w:rFonts w:ascii="Calibri" w:hAnsi="Calibri" w:cs="Calibri"/>
                <w:b/>
                <w:bCs/>
                <w:color w:val="404040" w:themeColor="text1" w:themeTint="BF"/>
              </w:rPr>
            </w:pPr>
          </w:p>
        </w:tc>
        <w:tc>
          <w:tcPr>
            <w:tcW w:w="7105" w:type="dxa"/>
            <w:tcBorders>
              <w:left w:val="single" w:sz="18" w:space="0" w:color="7F7F7F" w:themeColor="text1" w:themeTint="80"/>
              <w:right w:val="single" w:sz="18" w:space="0" w:color="7F7F7F" w:themeColor="text1" w:themeTint="80"/>
            </w:tcBorders>
            <w:shd w:val="clear" w:color="auto" w:fill="auto"/>
          </w:tcPr>
          <w:p w14:paraId="7E01394D" w14:textId="2E72C2BE"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Work in a team environment, supporting and developing team members</w:t>
            </w:r>
            <w:r w:rsidR="00FB04ED">
              <w:rPr>
                <w:rFonts w:ascii="Calibri" w:hAnsi="Calibri" w:cs="Calibri"/>
                <w:color w:val="404040" w:themeColor="text1" w:themeTint="BF"/>
              </w:rPr>
              <w:t>.</w:t>
            </w:r>
          </w:p>
        </w:tc>
        <w:tc>
          <w:tcPr>
            <w:tcW w:w="1134" w:type="dxa"/>
            <w:tcBorders>
              <w:left w:val="single" w:sz="18" w:space="0" w:color="7F7F7F" w:themeColor="text1" w:themeTint="80"/>
              <w:right w:val="single" w:sz="18" w:space="0" w:color="7F7F7F" w:themeColor="text1" w:themeTint="80"/>
            </w:tcBorders>
            <w:shd w:val="clear" w:color="auto" w:fill="auto"/>
          </w:tcPr>
          <w:p w14:paraId="10004C4A"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Daily</w:t>
            </w:r>
          </w:p>
        </w:tc>
      </w:tr>
      <w:tr w:rsidR="00853699" w:rsidRPr="002A6031" w14:paraId="214A9CAF" w14:textId="77777777" w:rsidTr="00DD5674">
        <w:tc>
          <w:tcPr>
            <w:tcW w:w="1492" w:type="dxa"/>
            <w:vMerge/>
            <w:tcBorders>
              <w:left w:val="single" w:sz="18" w:space="0" w:color="7F7F7F" w:themeColor="text1" w:themeTint="80"/>
              <w:right w:val="single" w:sz="18" w:space="0" w:color="7F7F7F" w:themeColor="text1" w:themeTint="80"/>
            </w:tcBorders>
            <w:shd w:val="clear" w:color="auto" w:fill="F2F2F2" w:themeFill="background1" w:themeFillShade="F2"/>
          </w:tcPr>
          <w:p w14:paraId="7A6582CF" w14:textId="77777777" w:rsidR="00853699" w:rsidRPr="002A6031" w:rsidRDefault="00853699" w:rsidP="00DD5674">
            <w:pPr>
              <w:spacing w:line="276" w:lineRule="auto"/>
              <w:ind w:right="705"/>
              <w:rPr>
                <w:rFonts w:ascii="Calibri" w:hAnsi="Calibri" w:cs="Calibri"/>
                <w:b/>
                <w:bCs/>
                <w:color w:val="404040" w:themeColor="text1" w:themeTint="BF"/>
              </w:rPr>
            </w:pPr>
          </w:p>
        </w:tc>
        <w:tc>
          <w:tcPr>
            <w:tcW w:w="7105" w:type="dxa"/>
            <w:tcBorders>
              <w:left w:val="single" w:sz="18" w:space="0" w:color="7F7F7F" w:themeColor="text1" w:themeTint="80"/>
              <w:right w:val="single" w:sz="18" w:space="0" w:color="7F7F7F" w:themeColor="text1" w:themeTint="80"/>
            </w:tcBorders>
            <w:shd w:val="clear" w:color="auto" w:fill="auto"/>
          </w:tcPr>
          <w:p w14:paraId="235846E5" w14:textId="03A5CBBE"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Work in different geographic locations</w:t>
            </w:r>
            <w:r w:rsidR="00FB04ED">
              <w:rPr>
                <w:rFonts w:ascii="Calibri" w:hAnsi="Calibri" w:cs="Calibri"/>
                <w:color w:val="404040" w:themeColor="text1" w:themeTint="BF"/>
              </w:rPr>
              <w:t>.</w:t>
            </w:r>
          </w:p>
        </w:tc>
        <w:tc>
          <w:tcPr>
            <w:tcW w:w="1134" w:type="dxa"/>
            <w:tcBorders>
              <w:left w:val="single" w:sz="18" w:space="0" w:color="7F7F7F" w:themeColor="text1" w:themeTint="80"/>
              <w:right w:val="single" w:sz="18" w:space="0" w:color="7F7F7F" w:themeColor="text1" w:themeTint="80"/>
            </w:tcBorders>
            <w:shd w:val="clear" w:color="auto" w:fill="auto"/>
          </w:tcPr>
          <w:p w14:paraId="0CA4973C"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Regular</w:t>
            </w:r>
          </w:p>
        </w:tc>
      </w:tr>
      <w:tr w:rsidR="00853699" w:rsidRPr="002A6031" w14:paraId="33F93BA8" w14:textId="77777777" w:rsidTr="00DD5674">
        <w:tc>
          <w:tcPr>
            <w:tcW w:w="1492" w:type="dxa"/>
            <w:vMerge/>
            <w:tcBorders>
              <w:left w:val="single" w:sz="18" w:space="0" w:color="7F7F7F" w:themeColor="text1" w:themeTint="80"/>
              <w:right w:val="single" w:sz="18" w:space="0" w:color="7F7F7F" w:themeColor="text1" w:themeTint="80"/>
            </w:tcBorders>
            <w:shd w:val="clear" w:color="auto" w:fill="F2F2F2" w:themeFill="background1" w:themeFillShade="F2"/>
          </w:tcPr>
          <w:p w14:paraId="4669AEC7" w14:textId="77777777" w:rsidR="00853699" w:rsidRPr="002A6031" w:rsidRDefault="00853699" w:rsidP="00DD5674">
            <w:pPr>
              <w:spacing w:line="276" w:lineRule="auto"/>
              <w:ind w:right="705"/>
              <w:rPr>
                <w:rFonts w:ascii="Calibri" w:hAnsi="Calibri" w:cs="Calibri"/>
                <w:b/>
                <w:bCs/>
                <w:color w:val="404040" w:themeColor="text1" w:themeTint="BF"/>
              </w:rPr>
            </w:pPr>
          </w:p>
        </w:tc>
        <w:tc>
          <w:tcPr>
            <w:tcW w:w="7105" w:type="dxa"/>
            <w:tcBorders>
              <w:left w:val="single" w:sz="18" w:space="0" w:color="7F7F7F" w:themeColor="text1" w:themeTint="80"/>
              <w:right w:val="single" w:sz="18" w:space="0" w:color="7F7F7F" w:themeColor="text1" w:themeTint="80"/>
            </w:tcBorders>
            <w:shd w:val="clear" w:color="auto" w:fill="auto"/>
          </w:tcPr>
          <w:p w14:paraId="5F62F3E3" w14:textId="0A85EDE7"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Be exposed to all outdoor weather conditions</w:t>
            </w:r>
            <w:r w:rsidR="00FB04ED">
              <w:rPr>
                <w:rFonts w:ascii="Calibri" w:hAnsi="Calibri" w:cs="Calibri"/>
                <w:color w:val="404040" w:themeColor="text1" w:themeTint="BF"/>
              </w:rPr>
              <w:t>.</w:t>
            </w:r>
          </w:p>
        </w:tc>
        <w:tc>
          <w:tcPr>
            <w:tcW w:w="1134" w:type="dxa"/>
            <w:tcBorders>
              <w:left w:val="single" w:sz="18" w:space="0" w:color="7F7F7F" w:themeColor="text1" w:themeTint="80"/>
              <w:right w:val="single" w:sz="18" w:space="0" w:color="7F7F7F" w:themeColor="text1" w:themeTint="80"/>
            </w:tcBorders>
            <w:shd w:val="clear" w:color="auto" w:fill="auto"/>
          </w:tcPr>
          <w:p w14:paraId="7233455F"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Regular</w:t>
            </w:r>
          </w:p>
        </w:tc>
      </w:tr>
      <w:tr w:rsidR="00853699" w:rsidRPr="002A6031" w14:paraId="60B50264" w14:textId="77777777" w:rsidTr="00DD5674">
        <w:tc>
          <w:tcPr>
            <w:tcW w:w="1492" w:type="dxa"/>
            <w:vMerge/>
            <w:tcBorders>
              <w:left w:val="single" w:sz="18" w:space="0" w:color="7F7F7F" w:themeColor="text1" w:themeTint="80"/>
              <w:right w:val="single" w:sz="18" w:space="0" w:color="7F7F7F" w:themeColor="text1" w:themeTint="80"/>
            </w:tcBorders>
            <w:shd w:val="clear" w:color="auto" w:fill="F2F2F2" w:themeFill="background1" w:themeFillShade="F2"/>
          </w:tcPr>
          <w:p w14:paraId="7B727677" w14:textId="77777777" w:rsidR="00853699" w:rsidRPr="002A6031" w:rsidRDefault="00853699" w:rsidP="00DD5674">
            <w:pPr>
              <w:spacing w:line="276" w:lineRule="auto"/>
              <w:ind w:right="705"/>
              <w:rPr>
                <w:rFonts w:ascii="Calibri" w:hAnsi="Calibri" w:cs="Calibri"/>
                <w:b/>
                <w:bCs/>
                <w:color w:val="404040" w:themeColor="text1" w:themeTint="BF"/>
              </w:rPr>
            </w:pPr>
          </w:p>
        </w:tc>
        <w:tc>
          <w:tcPr>
            <w:tcW w:w="7105" w:type="dxa"/>
            <w:tcBorders>
              <w:left w:val="single" w:sz="18" w:space="0" w:color="7F7F7F" w:themeColor="text1" w:themeTint="80"/>
              <w:right w:val="single" w:sz="18" w:space="0" w:color="7F7F7F" w:themeColor="text1" w:themeTint="80"/>
            </w:tcBorders>
            <w:shd w:val="clear" w:color="auto" w:fill="auto"/>
          </w:tcPr>
          <w:p w14:paraId="7137BCA5" w14:textId="4F045B08"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Work in unstructured environments</w:t>
            </w:r>
            <w:r w:rsidR="00FB04ED">
              <w:rPr>
                <w:rFonts w:ascii="Calibri" w:hAnsi="Calibri" w:cs="Calibri"/>
                <w:color w:val="404040" w:themeColor="text1" w:themeTint="BF"/>
              </w:rPr>
              <w:t>.</w:t>
            </w:r>
          </w:p>
        </w:tc>
        <w:tc>
          <w:tcPr>
            <w:tcW w:w="1134" w:type="dxa"/>
            <w:tcBorders>
              <w:left w:val="single" w:sz="18" w:space="0" w:color="7F7F7F" w:themeColor="text1" w:themeTint="80"/>
              <w:right w:val="single" w:sz="18" w:space="0" w:color="7F7F7F" w:themeColor="text1" w:themeTint="80"/>
            </w:tcBorders>
            <w:shd w:val="clear" w:color="auto" w:fill="auto"/>
          </w:tcPr>
          <w:p w14:paraId="024D0B3E"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Regular</w:t>
            </w:r>
          </w:p>
        </w:tc>
      </w:tr>
      <w:tr w:rsidR="00853699" w:rsidRPr="002A6031" w14:paraId="218F6AB4" w14:textId="77777777" w:rsidTr="00DD5674">
        <w:tc>
          <w:tcPr>
            <w:tcW w:w="1492" w:type="dxa"/>
            <w:vMerge/>
            <w:tcBorders>
              <w:left w:val="single" w:sz="18" w:space="0" w:color="7F7F7F" w:themeColor="text1" w:themeTint="80"/>
              <w:right w:val="single" w:sz="18" w:space="0" w:color="7F7F7F" w:themeColor="text1" w:themeTint="80"/>
            </w:tcBorders>
            <w:shd w:val="clear" w:color="auto" w:fill="F2F2F2" w:themeFill="background1" w:themeFillShade="F2"/>
          </w:tcPr>
          <w:p w14:paraId="1B29B15E" w14:textId="77777777" w:rsidR="00853699" w:rsidRPr="002A6031" w:rsidRDefault="00853699" w:rsidP="00DD5674">
            <w:pPr>
              <w:spacing w:line="276" w:lineRule="auto"/>
              <w:ind w:right="705"/>
              <w:rPr>
                <w:rFonts w:ascii="Calibri" w:hAnsi="Calibri" w:cs="Calibri"/>
                <w:b/>
                <w:bCs/>
                <w:color w:val="404040" w:themeColor="text1" w:themeTint="BF"/>
              </w:rPr>
            </w:pPr>
          </w:p>
        </w:tc>
        <w:tc>
          <w:tcPr>
            <w:tcW w:w="7105" w:type="dxa"/>
            <w:tcBorders>
              <w:left w:val="single" w:sz="18" w:space="0" w:color="7F7F7F" w:themeColor="text1" w:themeTint="80"/>
              <w:right w:val="single" w:sz="18" w:space="0" w:color="7F7F7F" w:themeColor="text1" w:themeTint="80"/>
            </w:tcBorders>
            <w:shd w:val="clear" w:color="auto" w:fill="auto"/>
          </w:tcPr>
          <w:p w14:paraId="29861102" w14:textId="752530DF"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Work office hours with the possibility of extended hours</w:t>
            </w:r>
            <w:r w:rsidR="00FB04ED">
              <w:rPr>
                <w:rFonts w:ascii="Calibri" w:hAnsi="Calibri" w:cs="Calibri"/>
                <w:color w:val="404040" w:themeColor="text1" w:themeTint="BF"/>
              </w:rPr>
              <w:t>.</w:t>
            </w:r>
          </w:p>
        </w:tc>
        <w:tc>
          <w:tcPr>
            <w:tcW w:w="1134" w:type="dxa"/>
            <w:tcBorders>
              <w:left w:val="single" w:sz="18" w:space="0" w:color="7F7F7F" w:themeColor="text1" w:themeTint="80"/>
              <w:right w:val="single" w:sz="18" w:space="0" w:color="7F7F7F" w:themeColor="text1" w:themeTint="80"/>
            </w:tcBorders>
            <w:shd w:val="clear" w:color="auto" w:fill="auto"/>
          </w:tcPr>
          <w:p w14:paraId="17473380"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Regular</w:t>
            </w:r>
          </w:p>
        </w:tc>
      </w:tr>
      <w:tr w:rsidR="00853699" w:rsidRPr="002A6031" w14:paraId="5E58F249" w14:textId="77777777" w:rsidTr="00DD5674">
        <w:tc>
          <w:tcPr>
            <w:tcW w:w="1492" w:type="dxa"/>
            <w:vMerge/>
            <w:tcBorders>
              <w:left w:val="single" w:sz="18" w:space="0" w:color="7F7F7F" w:themeColor="text1" w:themeTint="80"/>
              <w:right w:val="single" w:sz="18" w:space="0" w:color="7F7F7F" w:themeColor="text1" w:themeTint="80"/>
            </w:tcBorders>
            <w:shd w:val="clear" w:color="auto" w:fill="F2F2F2" w:themeFill="background1" w:themeFillShade="F2"/>
          </w:tcPr>
          <w:p w14:paraId="15FD2D85" w14:textId="77777777" w:rsidR="00853699" w:rsidRPr="002A6031" w:rsidRDefault="00853699" w:rsidP="00DD5674">
            <w:pPr>
              <w:spacing w:line="276" w:lineRule="auto"/>
              <w:ind w:right="705"/>
              <w:rPr>
                <w:rFonts w:ascii="Calibri" w:hAnsi="Calibri" w:cs="Calibri"/>
                <w:b/>
                <w:bCs/>
                <w:color w:val="404040" w:themeColor="text1" w:themeTint="BF"/>
              </w:rPr>
            </w:pPr>
          </w:p>
        </w:tc>
        <w:tc>
          <w:tcPr>
            <w:tcW w:w="7105" w:type="dxa"/>
            <w:tcBorders>
              <w:left w:val="single" w:sz="18" w:space="0" w:color="7F7F7F" w:themeColor="text1" w:themeTint="80"/>
              <w:right w:val="single" w:sz="18" w:space="0" w:color="7F7F7F" w:themeColor="text1" w:themeTint="80"/>
            </w:tcBorders>
            <w:shd w:val="clear" w:color="auto" w:fill="auto"/>
          </w:tcPr>
          <w:p w14:paraId="2CC80EA6" w14:textId="2ED0DB97"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Work on-call after hours</w:t>
            </w:r>
            <w:r w:rsidR="00FB04ED">
              <w:rPr>
                <w:rFonts w:ascii="Calibri" w:hAnsi="Calibri" w:cs="Calibri"/>
                <w:color w:val="404040" w:themeColor="text1" w:themeTint="BF"/>
              </w:rPr>
              <w:t>.</w:t>
            </w:r>
          </w:p>
        </w:tc>
        <w:tc>
          <w:tcPr>
            <w:tcW w:w="1134" w:type="dxa"/>
            <w:tcBorders>
              <w:left w:val="single" w:sz="18" w:space="0" w:color="7F7F7F" w:themeColor="text1" w:themeTint="80"/>
              <w:right w:val="single" w:sz="18" w:space="0" w:color="7F7F7F" w:themeColor="text1" w:themeTint="80"/>
            </w:tcBorders>
            <w:shd w:val="clear" w:color="auto" w:fill="auto"/>
          </w:tcPr>
          <w:p w14:paraId="11E6CD26"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Regular</w:t>
            </w:r>
          </w:p>
        </w:tc>
      </w:tr>
      <w:tr w:rsidR="00853699" w:rsidRPr="002A6031" w14:paraId="7F115EFF" w14:textId="77777777" w:rsidTr="00DD5674">
        <w:tc>
          <w:tcPr>
            <w:tcW w:w="1492" w:type="dxa"/>
            <w:vMerge/>
            <w:tcBorders>
              <w:left w:val="single" w:sz="18" w:space="0" w:color="7F7F7F" w:themeColor="text1" w:themeTint="80"/>
              <w:right w:val="single" w:sz="18" w:space="0" w:color="7F7F7F" w:themeColor="text1" w:themeTint="80"/>
            </w:tcBorders>
            <w:shd w:val="clear" w:color="auto" w:fill="F2F2F2" w:themeFill="background1" w:themeFillShade="F2"/>
          </w:tcPr>
          <w:p w14:paraId="1553BF4D" w14:textId="77777777" w:rsidR="00853699" w:rsidRPr="002A6031" w:rsidRDefault="00853699" w:rsidP="00DD5674">
            <w:pPr>
              <w:spacing w:line="276" w:lineRule="auto"/>
              <w:ind w:right="705"/>
              <w:rPr>
                <w:rFonts w:ascii="Calibri" w:hAnsi="Calibri" w:cs="Calibri"/>
                <w:b/>
                <w:bCs/>
                <w:color w:val="404040" w:themeColor="text1" w:themeTint="BF"/>
              </w:rPr>
            </w:pPr>
          </w:p>
        </w:tc>
        <w:tc>
          <w:tcPr>
            <w:tcW w:w="7105" w:type="dxa"/>
            <w:tcBorders>
              <w:left w:val="single" w:sz="18" w:space="0" w:color="7F7F7F" w:themeColor="text1" w:themeTint="80"/>
              <w:right w:val="single" w:sz="18" w:space="0" w:color="7F7F7F" w:themeColor="text1" w:themeTint="80"/>
            </w:tcBorders>
            <w:shd w:val="clear" w:color="auto" w:fill="auto"/>
          </w:tcPr>
          <w:p w14:paraId="48DEAC36" w14:textId="1D84FE02"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Work in buildings which may be two-story</w:t>
            </w:r>
            <w:r w:rsidR="00FB04ED">
              <w:rPr>
                <w:rFonts w:ascii="Calibri" w:hAnsi="Calibri" w:cs="Calibri"/>
                <w:color w:val="404040" w:themeColor="text1" w:themeTint="BF"/>
              </w:rPr>
              <w:t>.</w:t>
            </w:r>
          </w:p>
        </w:tc>
        <w:tc>
          <w:tcPr>
            <w:tcW w:w="1134" w:type="dxa"/>
            <w:tcBorders>
              <w:left w:val="single" w:sz="18" w:space="0" w:color="7F7F7F" w:themeColor="text1" w:themeTint="80"/>
              <w:right w:val="single" w:sz="18" w:space="0" w:color="7F7F7F" w:themeColor="text1" w:themeTint="80"/>
            </w:tcBorders>
            <w:shd w:val="clear" w:color="auto" w:fill="auto"/>
          </w:tcPr>
          <w:p w14:paraId="21817926"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Regular</w:t>
            </w:r>
          </w:p>
        </w:tc>
      </w:tr>
      <w:tr w:rsidR="00853699" w:rsidRPr="002A6031" w14:paraId="15AD659F" w14:textId="77777777" w:rsidTr="00DD5674">
        <w:tc>
          <w:tcPr>
            <w:tcW w:w="1492" w:type="dxa"/>
            <w:vMerge/>
            <w:tcBorders>
              <w:left w:val="single" w:sz="18" w:space="0" w:color="7F7F7F" w:themeColor="text1" w:themeTint="80"/>
              <w:right w:val="single" w:sz="18" w:space="0" w:color="7F7F7F" w:themeColor="text1" w:themeTint="80"/>
            </w:tcBorders>
            <w:shd w:val="clear" w:color="auto" w:fill="F2F2F2" w:themeFill="background1" w:themeFillShade="F2"/>
          </w:tcPr>
          <w:p w14:paraId="587665AE" w14:textId="77777777" w:rsidR="00853699" w:rsidRPr="002A6031" w:rsidRDefault="00853699" w:rsidP="00DD5674">
            <w:pPr>
              <w:spacing w:line="276" w:lineRule="auto"/>
              <w:ind w:right="705"/>
              <w:rPr>
                <w:rFonts w:ascii="Calibri" w:hAnsi="Calibri" w:cs="Calibri"/>
                <w:b/>
                <w:bCs/>
                <w:color w:val="404040" w:themeColor="text1" w:themeTint="BF"/>
              </w:rPr>
            </w:pPr>
          </w:p>
        </w:tc>
        <w:tc>
          <w:tcPr>
            <w:tcW w:w="7105" w:type="dxa"/>
            <w:tcBorders>
              <w:left w:val="single" w:sz="18" w:space="0" w:color="7F7F7F" w:themeColor="text1" w:themeTint="80"/>
              <w:right w:val="single" w:sz="18" w:space="0" w:color="7F7F7F" w:themeColor="text1" w:themeTint="80"/>
            </w:tcBorders>
            <w:shd w:val="clear" w:color="auto" w:fill="auto"/>
          </w:tcPr>
          <w:p w14:paraId="5127A697" w14:textId="12115784"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Work in open plan office and/or Work from home office</w:t>
            </w:r>
            <w:r w:rsidR="00FB04ED">
              <w:rPr>
                <w:rFonts w:ascii="Calibri" w:hAnsi="Calibri" w:cs="Calibri"/>
                <w:color w:val="404040" w:themeColor="text1" w:themeTint="BF"/>
              </w:rPr>
              <w:t>.</w:t>
            </w:r>
          </w:p>
        </w:tc>
        <w:tc>
          <w:tcPr>
            <w:tcW w:w="1134" w:type="dxa"/>
            <w:tcBorders>
              <w:left w:val="single" w:sz="18" w:space="0" w:color="7F7F7F" w:themeColor="text1" w:themeTint="80"/>
              <w:right w:val="single" w:sz="18" w:space="0" w:color="7F7F7F" w:themeColor="text1" w:themeTint="80"/>
            </w:tcBorders>
            <w:shd w:val="clear" w:color="auto" w:fill="auto"/>
          </w:tcPr>
          <w:p w14:paraId="792EDBA6"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Regular</w:t>
            </w:r>
          </w:p>
        </w:tc>
      </w:tr>
      <w:tr w:rsidR="00853699" w:rsidRPr="002A6031" w14:paraId="1466E954" w14:textId="77777777" w:rsidTr="00DD5674">
        <w:tc>
          <w:tcPr>
            <w:tcW w:w="1492" w:type="dxa"/>
            <w:vMerge/>
            <w:tcBorders>
              <w:left w:val="single" w:sz="18" w:space="0" w:color="7F7F7F" w:themeColor="text1" w:themeTint="80"/>
              <w:right w:val="single" w:sz="18" w:space="0" w:color="7F7F7F" w:themeColor="text1" w:themeTint="80"/>
            </w:tcBorders>
            <w:shd w:val="clear" w:color="auto" w:fill="F2F2F2" w:themeFill="background1" w:themeFillShade="F2"/>
          </w:tcPr>
          <w:p w14:paraId="3820310C" w14:textId="77777777" w:rsidR="00853699" w:rsidRPr="002A6031" w:rsidRDefault="00853699" w:rsidP="00DD5674">
            <w:pPr>
              <w:spacing w:line="276" w:lineRule="auto"/>
              <w:ind w:right="705"/>
              <w:rPr>
                <w:rFonts w:ascii="Calibri" w:hAnsi="Calibri" w:cs="Calibri"/>
                <w:b/>
                <w:bCs/>
                <w:color w:val="404040" w:themeColor="text1" w:themeTint="BF"/>
              </w:rPr>
            </w:pPr>
          </w:p>
        </w:tc>
        <w:tc>
          <w:tcPr>
            <w:tcW w:w="7105" w:type="dxa"/>
            <w:tcBorders>
              <w:left w:val="single" w:sz="18" w:space="0" w:color="7F7F7F" w:themeColor="text1" w:themeTint="80"/>
              <w:right w:val="single" w:sz="18" w:space="0" w:color="7F7F7F" w:themeColor="text1" w:themeTint="80"/>
            </w:tcBorders>
            <w:shd w:val="clear" w:color="auto" w:fill="auto"/>
          </w:tcPr>
          <w:p w14:paraId="46065A3F" w14:textId="3E570CB0"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Sit at a computer or in meetings for an extended period, concentrating for long periods of time</w:t>
            </w:r>
            <w:r w:rsidR="00FB04ED">
              <w:rPr>
                <w:rFonts w:ascii="Calibri" w:hAnsi="Calibri" w:cs="Calibri"/>
                <w:color w:val="404040" w:themeColor="text1" w:themeTint="BF"/>
              </w:rPr>
              <w:t>.</w:t>
            </w:r>
          </w:p>
        </w:tc>
        <w:tc>
          <w:tcPr>
            <w:tcW w:w="1134" w:type="dxa"/>
            <w:tcBorders>
              <w:left w:val="single" w:sz="18" w:space="0" w:color="7F7F7F" w:themeColor="text1" w:themeTint="80"/>
              <w:right w:val="single" w:sz="18" w:space="0" w:color="7F7F7F" w:themeColor="text1" w:themeTint="80"/>
            </w:tcBorders>
            <w:shd w:val="clear" w:color="auto" w:fill="auto"/>
          </w:tcPr>
          <w:p w14:paraId="7CC10843"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Regular</w:t>
            </w:r>
          </w:p>
        </w:tc>
      </w:tr>
      <w:tr w:rsidR="00853699" w:rsidRPr="002A6031" w14:paraId="238EC4CB" w14:textId="77777777" w:rsidTr="00DD5674">
        <w:tc>
          <w:tcPr>
            <w:tcW w:w="1492" w:type="dxa"/>
            <w:vMerge/>
            <w:tcBorders>
              <w:left w:val="single" w:sz="18" w:space="0" w:color="7F7F7F" w:themeColor="text1" w:themeTint="80"/>
              <w:bottom w:val="single" w:sz="4" w:space="0" w:color="auto"/>
              <w:right w:val="single" w:sz="18" w:space="0" w:color="7F7F7F" w:themeColor="text1" w:themeTint="80"/>
            </w:tcBorders>
            <w:shd w:val="clear" w:color="auto" w:fill="F2F2F2" w:themeFill="background1" w:themeFillShade="F2"/>
          </w:tcPr>
          <w:p w14:paraId="4B120013" w14:textId="77777777" w:rsidR="00853699" w:rsidRPr="002A6031" w:rsidRDefault="00853699" w:rsidP="00DD5674">
            <w:pPr>
              <w:spacing w:line="276" w:lineRule="auto"/>
              <w:ind w:right="705"/>
              <w:rPr>
                <w:rFonts w:ascii="Calibri" w:hAnsi="Calibri" w:cs="Calibri"/>
                <w:b/>
                <w:bCs/>
                <w:color w:val="404040" w:themeColor="text1" w:themeTint="BF"/>
              </w:rPr>
            </w:pPr>
          </w:p>
        </w:tc>
        <w:tc>
          <w:tcPr>
            <w:tcW w:w="7105" w:type="dxa"/>
            <w:tcBorders>
              <w:left w:val="single" w:sz="18" w:space="0" w:color="7F7F7F" w:themeColor="text1" w:themeTint="80"/>
              <w:right w:val="single" w:sz="18" w:space="0" w:color="7F7F7F" w:themeColor="text1" w:themeTint="80"/>
            </w:tcBorders>
            <w:shd w:val="clear" w:color="auto" w:fill="auto"/>
          </w:tcPr>
          <w:p w14:paraId="0C99BA76" w14:textId="2C8E9C72"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Present at court and other jurisdictions</w:t>
            </w:r>
            <w:r w:rsidR="00FB04ED">
              <w:rPr>
                <w:rFonts w:ascii="Calibri" w:hAnsi="Calibri" w:cs="Calibri"/>
                <w:color w:val="404040" w:themeColor="text1" w:themeTint="BF"/>
              </w:rPr>
              <w:t>.</w:t>
            </w:r>
          </w:p>
        </w:tc>
        <w:tc>
          <w:tcPr>
            <w:tcW w:w="1134" w:type="dxa"/>
            <w:tcBorders>
              <w:left w:val="single" w:sz="18" w:space="0" w:color="7F7F7F" w:themeColor="text1" w:themeTint="80"/>
              <w:right w:val="single" w:sz="18" w:space="0" w:color="7F7F7F" w:themeColor="text1" w:themeTint="80"/>
            </w:tcBorders>
            <w:shd w:val="clear" w:color="auto" w:fill="auto"/>
          </w:tcPr>
          <w:p w14:paraId="00930761"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Occasional</w:t>
            </w:r>
          </w:p>
        </w:tc>
      </w:tr>
      <w:tr w:rsidR="00853699" w:rsidRPr="002A6031" w14:paraId="31563AFE" w14:textId="77777777" w:rsidTr="00DD5674">
        <w:tc>
          <w:tcPr>
            <w:tcW w:w="1492" w:type="dxa"/>
            <w:vMerge w:val="restart"/>
            <w:tcBorders>
              <w:top w:val="single" w:sz="4" w:space="0" w:color="auto"/>
              <w:left w:val="single" w:sz="18" w:space="0" w:color="7F7F7F" w:themeColor="text1" w:themeTint="80"/>
              <w:right w:val="single" w:sz="18" w:space="0" w:color="7F7F7F" w:themeColor="text1" w:themeTint="80"/>
            </w:tcBorders>
            <w:shd w:val="clear" w:color="auto" w:fill="F2F2F2" w:themeFill="background1" w:themeFillShade="F2"/>
          </w:tcPr>
          <w:p w14:paraId="37206E33" w14:textId="77777777" w:rsidR="00853699" w:rsidRPr="002A6031" w:rsidRDefault="00853699" w:rsidP="00DD5674">
            <w:pPr>
              <w:spacing w:line="276" w:lineRule="auto"/>
              <w:ind w:right="705"/>
              <w:rPr>
                <w:rFonts w:ascii="Calibri" w:hAnsi="Calibri" w:cs="Calibri"/>
                <w:b/>
                <w:bCs/>
                <w:color w:val="404040" w:themeColor="text1" w:themeTint="BF"/>
              </w:rPr>
            </w:pPr>
            <w:r w:rsidRPr="002A6031">
              <w:rPr>
                <w:rFonts w:ascii="Calibri" w:hAnsi="Calibri" w:cs="Calibri"/>
                <w:b/>
                <w:bCs/>
                <w:color w:val="404040" w:themeColor="text1" w:themeTint="BF"/>
              </w:rPr>
              <w:t>People Contact</w:t>
            </w:r>
          </w:p>
        </w:tc>
        <w:tc>
          <w:tcPr>
            <w:tcW w:w="7105" w:type="dxa"/>
            <w:tcBorders>
              <w:left w:val="single" w:sz="18" w:space="0" w:color="7F7F7F" w:themeColor="text1" w:themeTint="80"/>
              <w:right w:val="single" w:sz="18" w:space="0" w:color="7F7F7F" w:themeColor="text1" w:themeTint="80"/>
            </w:tcBorders>
            <w:shd w:val="clear" w:color="auto" w:fill="auto"/>
          </w:tcPr>
          <w:p w14:paraId="72306052" w14:textId="76149974"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Manage a team of case managers, support workers and casual workers, ensuring positive outcomes</w:t>
            </w:r>
            <w:r w:rsidR="00FB04ED">
              <w:rPr>
                <w:rFonts w:ascii="Calibri" w:hAnsi="Calibri" w:cs="Calibri"/>
                <w:color w:val="404040" w:themeColor="text1" w:themeTint="BF"/>
              </w:rPr>
              <w:t>.</w:t>
            </w:r>
          </w:p>
        </w:tc>
        <w:tc>
          <w:tcPr>
            <w:tcW w:w="1134" w:type="dxa"/>
            <w:tcBorders>
              <w:left w:val="single" w:sz="18" w:space="0" w:color="7F7F7F" w:themeColor="text1" w:themeTint="80"/>
              <w:right w:val="single" w:sz="18" w:space="0" w:color="7F7F7F" w:themeColor="text1" w:themeTint="80"/>
            </w:tcBorders>
            <w:shd w:val="clear" w:color="auto" w:fill="auto"/>
          </w:tcPr>
          <w:p w14:paraId="44EC1E61"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Daily</w:t>
            </w:r>
          </w:p>
        </w:tc>
      </w:tr>
      <w:tr w:rsidR="00853699" w:rsidRPr="002A6031" w14:paraId="4D8EDAA7" w14:textId="77777777" w:rsidTr="00DD5674">
        <w:tc>
          <w:tcPr>
            <w:tcW w:w="1492" w:type="dxa"/>
            <w:vMerge/>
            <w:tcBorders>
              <w:left w:val="single" w:sz="18" w:space="0" w:color="7F7F7F" w:themeColor="text1" w:themeTint="80"/>
              <w:right w:val="single" w:sz="18" w:space="0" w:color="7F7F7F" w:themeColor="text1" w:themeTint="80"/>
            </w:tcBorders>
            <w:shd w:val="clear" w:color="auto" w:fill="F2F2F2" w:themeFill="background1" w:themeFillShade="F2"/>
          </w:tcPr>
          <w:p w14:paraId="5421EE40" w14:textId="77777777" w:rsidR="00853699" w:rsidRPr="002A6031" w:rsidRDefault="00853699" w:rsidP="00DD5674">
            <w:pPr>
              <w:spacing w:line="276" w:lineRule="auto"/>
              <w:ind w:right="705"/>
              <w:rPr>
                <w:rFonts w:ascii="Calibri" w:hAnsi="Calibri" w:cs="Calibri"/>
                <w:b/>
                <w:bCs/>
                <w:color w:val="404040" w:themeColor="text1" w:themeTint="BF"/>
              </w:rPr>
            </w:pPr>
          </w:p>
        </w:tc>
        <w:tc>
          <w:tcPr>
            <w:tcW w:w="7105" w:type="dxa"/>
            <w:tcBorders>
              <w:left w:val="single" w:sz="18" w:space="0" w:color="7F7F7F" w:themeColor="text1" w:themeTint="80"/>
              <w:right w:val="single" w:sz="18" w:space="0" w:color="7F7F7F" w:themeColor="text1" w:themeTint="80"/>
            </w:tcBorders>
            <w:shd w:val="clear" w:color="auto" w:fill="auto"/>
          </w:tcPr>
          <w:p w14:paraId="34BDEE22" w14:textId="0F4FE164"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Work closely with DFFH</w:t>
            </w:r>
            <w:r w:rsidR="00FB04ED">
              <w:rPr>
                <w:rFonts w:ascii="Calibri" w:hAnsi="Calibri" w:cs="Calibri"/>
                <w:color w:val="404040" w:themeColor="text1" w:themeTint="BF"/>
              </w:rPr>
              <w:t>.</w:t>
            </w:r>
          </w:p>
        </w:tc>
        <w:tc>
          <w:tcPr>
            <w:tcW w:w="1134" w:type="dxa"/>
            <w:tcBorders>
              <w:left w:val="single" w:sz="18" w:space="0" w:color="7F7F7F" w:themeColor="text1" w:themeTint="80"/>
              <w:right w:val="single" w:sz="18" w:space="0" w:color="7F7F7F" w:themeColor="text1" w:themeTint="80"/>
            </w:tcBorders>
            <w:shd w:val="clear" w:color="auto" w:fill="auto"/>
          </w:tcPr>
          <w:p w14:paraId="756562DE"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Daily</w:t>
            </w:r>
          </w:p>
        </w:tc>
      </w:tr>
      <w:tr w:rsidR="00853699" w:rsidRPr="002A6031" w14:paraId="3604E7F5" w14:textId="77777777" w:rsidTr="00DD5674">
        <w:tc>
          <w:tcPr>
            <w:tcW w:w="1492" w:type="dxa"/>
            <w:vMerge/>
            <w:tcBorders>
              <w:left w:val="single" w:sz="18" w:space="0" w:color="7F7F7F" w:themeColor="text1" w:themeTint="80"/>
              <w:right w:val="single" w:sz="18" w:space="0" w:color="7F7F7F" w:themeColor="text1" w:themeTint="80"/>
            </w:tcBorders>
            <w:shd w:val="clear" w:color="auto" w:fill="F2F2F2" w:themeFill="background1" w:themeFillShade="F2"/>
          </w:tcPr>
          <w:p w14:paraId="7C672A2E" w14:textId="77777777" w:rsidR="00853699" w:rsidRPr="002A6031" w:rsidRDefault="00853699" w:rsidP="00DD5674">
            <w:pPr>
              <w:spacing w:line="276" w:lineRule="auto"/>
              <w:ind w:right="705"/>
              <w:rPr>
                <w:rFonts w:ascii="Calibri" w:hAnsi="Calibri" w:cs="Calibri"/>
                <w:b/>
                <w:bCs/>
                <w:color w:val="404040" w:themeColor="text1" w:themeTint="BF"/>
              </w:rPr>
            </w:pPr>
          </w:p>
        </w:tc>
        <w:tc>
          <w:tcPr>
            <w:tcW w:w="7105" w:type="dxa"/>
            <w:tcBorders>
              <w:left w:val="single" w:sz="18" w:space="0" w:color="7F7F7F" w:themeColor="text1" w:themeTint="80"/>
              <w:right w:val="single" w:sz="18" w:space="0" w:color="7F7F7F" w:themeColor="text1" w:themeTint="80"/>
            </w:tcBorders>
            <w:shd w:val="clear" w:color="auto" w:fill="auto"/>
          </w:tcPr>
          <w:p w14:paraId="1CCA2E09" w14:textId="068682B0"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Liaise with government, non-</w:t>
            </w:r>
            <w:proofErr w:type="gramStart"/>
            <w:r w:rsidRPr="002A6031">
              <w:rPr>
                <w:rFonts w:ascii="Calibri" w:hAnsi="Calibri" w:cs="Calibri"/>
                <w:color w:val="404040" w:themeColor="text1" w:themeTint="BF"/>
              </w:rPr>
              <w:t>government</w:t>
            </w:r>
            <w:proofErr w:type="gramEnd"/>
            <w:r w:rsidRPr="002A6031">
              <w:rPr>
                <w:rFonts w:ascii="Calibri" w:hAnsi="Calibri" w:cs="Calibri"/>
                <w:color w:val="404040" w:themeColor="text1" w:themeTint="BF"/>
              </w:rPr>
              <w:t xml:space="preserve"> and community </w:t>
            </w:r>
            <w:proofErr w:type="spellStart"/>
            <w:r w:rsidRPr="002A6031">
              <w:rPr>
                <w:rFonts w:ascii="Calibri" w:hAnsi="Calibri" w:cs="Calibri"/>
                <w:color w:val="404040" w:themeColor="text1" w:themeTint="BF"/>
              </w:rPr>
              <w:t>organisations</w:t>
            </w:r>
            <w:proofErr w:type="spellEnd"/>
            <w:r w:rsidR="00FB04ED">
              <w:rPr>
                <w:rFonts w:ascii="Calibri" w:hAnsi="Calibri" w:cs="Calibri"/>
                <w:color w:val="404040" w:themeColor="text1" w:themeTint="BF"/>
              </w:rPr>
              <w:t>.</w:t>
            </w:r>
          </w:p>
        </w:tc>
        <w:tc>
          <w:tcPr>
            <w:tcW w:w="1134" w:type="dxa"/>
            <w:tcBorders>
              <w:left w:val="single" w:sz="18" w:space="0" w:color="7F7F7F" w:themeColor="text1" w:themeTint="80"/>
              <w:right w:val="single" w:sz="18" w:space="0" w:color="7F7F7F" w:themeColor="text1" w:themeTint="80"/>
            </w:tcBorders>
            <w:shd w:val="clear" w:color="auto" w:fill="auto"/>
          </w:tcPr>
          <w:p w14:paraId="1354C48C"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Daily</w:t>
            </w:r>
          </w:p>
        </w:tc>
      </w:tr>
      <w:tr w:rsidR="00853699" w:rsidRPr="002A6031" w14:paraId="2840C996" w14:textId="77777777" w:rsidTr="00DD5674">
        <w:tc>
          <w:tcPr>
            <w:tcW w:w="1492" w:type="dxa"/>
            <w:vMerge/>
            <w:tcBorders>
              <w:left w:val="single" w:sz="18" w:space="0" w:color="7F7F7F" w:themeColor="text1" w:themeTint="80"/>
              <w:right w:val="single" w:sz="18" w:space="0" w:color="7F7F7F" w:themeColor="text1" w:themeTint="80"/>
            </w:tcBorders>
            <w:shd w:val="clear" w:color="auto" w:fill="F2F2F2" w:themeFill="background1" w:themeFillShade="F2"/>
          </w:tcPr>
          <w:p w14:paraId="75436536" w14:textId="77777777" w:rsidR="00853699" w:rsidRPr="002A6031" w:rsidRDefault="00853699" w:rsidP="00DD5674">
            <w:pPr>
              <w:spacing w:line="276" w:lineRule="auto"/>
              <w:ind w:right="705"/>
              <w:rPr>
                <w:rFonts w:ascii="Calibri" w:hAnsi="Calibri" w:cs="Calibri"/>
                <w:b/>
                <w:bCs/>
                <w:color w:val="404040" w:themeColor="text1" w:themeTint="BF"/>
              </w:rPr>
            </w:pPr>
          </w:p>
        </w:tc>
        <w:tc>
          <w:tcPr>
            <w:tcW w:w="7105" w:type="dxa"/>
            <w:tcBorders>
              <w:left w:val="single" w:sz="18" w:space="0" w:color="7F7F7F" w:themeColor="text1" w:themeTint="80"/>
              <w:right w:val="single" w:sz="18" w:space="0" w:color="7F7F7F" w:themeColor="text1" w:themeTint="80"/>
            </w:tcBorders>
            <w:shd w:val="clear" w:color="auto" w:fill="auto"/>
          </w:tcPr>
          <w:p w14:paraId="358EC633" w14:textId="715046BE"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Support agency staff in advocating for clients</w:t>
            </w:r>
            <w:r w:rsidR="00FB04ED">
              <w:rPr>
                <w:rFonts w:ascii="Calibri" w:hAnsi="Calibri" w:cs="Calibri"/>
                <w:color w:val="404040" w:themeColor="text1" w:themeTint="BF"/>
              </w:rPr>
              <w:t>.</w:t>
            </w:r>
          </w:p>
        </w:tc>
        <w:tc>
          <w:tcPr>
            <w:tcW w:w="1134" w:type="dxa"/>
            <w:tcBorders>
              <w:left w:val="single" w:sz="18" w:space="0" w:color="7F7F7F" w:themeColor="text1" w:themeTint="80"/>
              <w:right w:val="single" w:sz="18" w:space="0" w:color="7F7F7F" w:themeColor="text1" w:themeTint="80"/>
            </w:tcBorders>
            <w:shd w:val="clear" w:color="auto" w:fill="auto"/>
          </w:tcPr>
          <w:p w14:paraId="4156567D"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Regular</w:t>
            </w:r>
          </w:p>
        </w:tc>
      </w:tr>
      <w:tr w:rsidR="00853699" w:rsidRPr="002A6031" w14:paraId="4332FF59" w14:textId="77777777" w:rsidTr="00DD5674">
        <w:tc>
          <w:tcPr>
            <w:tcW w:w="1492" w:type="dxa"/>
            <w:vMerge/>
            <w:tcBorders>
              <w:left w:val="single" w:sz="18" w:space="0" w:color="7F7F7F" w:themeColor="text1" w:themeTint="80"/>
              <w:right w:val="single" w:sz="18" w:space="0" w:color="7F7F7F" w:themeColor="text1" w:themeTint="80"/>
            </w:tcBorders>
            <w:shd w:val="clear" w:color="auto" w:fill="F2F2F2" w:themeFill="background1" w:themeFillShade="F2"/>
          </w:tcPr>
          <w:p w14:paraId="5882409B" w14:textId="77777777" w:rsidR="00853699" w:rsidRPr="002A6031" w:rsidRDefault="00853699" w:rsidP="00DD5674">
            <w:pPr>
              <w:spacing w:line="276" w:lineRule="auto"/>
              <w:ind w:right="705"/>
              <w:rPr>
                <w:rFonts w:ascii="Calibri" w:hAnsi="Calibri" w:cs="Calibri"/>
                <w:b/>
                <w:bCs/>
                <w:color w:val="404040" w:themeColor="text1" w:themeTint="BF"/>
              </w:rPr>
            </w:pPr>
          </w:p>
        </w:tc>
        <w:tc>
          <w:tcPr>
            <w:tcW w:w="7105" w:type="dxa"/>
            <w:tcBorders>
              <w:left w:val="single" w:sz="18" w:space="0" w:color="7F7F7F" w:themeColor="text1" w:themeTint="80"/>
              <w:right w:val="single" w:sz="18" w:space="0" w:color="7F7F7F" w:themeColor="text1" w:themeTint="80"/>
            </w:tcBorders>
            <w:shd w:val="clear" w:color="auto" w:fill="auto"/>
          </w:tcPr>
          <w:p w14:paraId="17F54E3B" w14:textId="2FB6D8B1"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Interreact with members of the public who may display the full range of emotional expressions, including parents, significant others, family members, advocates, doctors, police</w:t>
            </w:r>
            <w:r w:rsidR="00FB04ED">
              <w:rPr>
                <w:rFonts w:ascii="Calibri" w:hAnsi="Calibri" w:cs="Calibri"/>
                <w:color w:val="404040" w:themeColor="text1" w:themeTint="BF"/>
              </w:rPr>
              <w:t>.</w:t>
            </w:r>
          </w:p>
        </w:tc>
        <w:tc>
          <w:tcPr>
            <w:tcW w:w="1134" w:type="dxa"/>
            <w:tcBorders>
              <w:left w:val="single" w:sz="18" w:space="0" w:color="7F7F7F" w:themeColor="text1" w:themeTint="80"/>
              <w:right w:val="single" w:sz="18" w:space="0" w:color="7F7F7F" w:themeColor="text1" w:themeTint="80"/>
            </w:tcBorders>
            <w:shd w:val="clear" w:color="auto" w:fill="auto"/>
          </w:tcPr>
          <w:p w14:paraId="38C6F1B2"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Regular</w:t>
            </w:r>
          </w:p>
        </w:tc>
      </w:tr>
      <w:tr w:rsidR="00853699" w:rsidRPr="002A6031" w14:paraId="5B7DD3C1" w14:textId="77777777" w:rsidTr="00DD5674">
        <w:tc>
          <w:tcPr>
            <w:tcW w:w="1492" w:type="dxa"/>
            <w:vMerge/>
            <w:tcBorders>
              <w:left w:val="single" w:sz="18" w:space="0" w:color="7F7F7F" w:themeColor="text1" w:themeTint="80"/>
              <w:right w:val="single" w:sz="18" w:space="0" w:color="7F7F7F" w:themeColor="text1" w:themeTint="80"/>
            </w:tcBorders>
            <w:shd w:val="clear" w:color="auto" w:fill="F2F2F2" w:themeFill="background1" w:themeFillShade="F2"/>
          </w:tcPr>
          <w:p w14:paraId="167AD054" w14:textId="77777777" w:rsidR="00853699" w:rsidRPr="002A6031" w:rsidRDefault="00853699" w:rsidP="00DD5674">
            <w:pPr>
              <w:spacing w:line="276" w:lineRule="auto"/>
              <w:ind w:right="705"/>
              <w:rPr>
                <w:rFonts w:ascii="Calibri" w:hAnsi="Calibri" w:cs="Calibri"/>
                <w:b/>
                <w:bCs/>
                <w:color w:val="404040" w:themeColor="text1" w:themeTint="BF"/>
              </w:rPr>
            </w:pPr>
          </w:p>
        </w:tc>
        <w:tc>
          <w:tcPr>
            <w:tcW w:w="7105" w:type="dxa"/>
            <w:tcBorders>
              <w:left w:val="single" w:sz="18" w:space="0" w:color="7F7F7F" w:themeColor="text1" w:themeTint="80"/>
              <w:bottom w:val="single" w:sz="4" w:space="0" w:color="auto"/>
              <w:right w:val="single" w:sz="18" w:space="0" w:color="7F7F7F" w:themeColor="text1" w:themeTint="80"/>
            </w:tcBorders>
            <w:shd w:val="clear" w:color="auto" w:fill="auto"/>
          </w:tcPr>
          <w:p w14:paraId="0096D593" w14:textId="14A3C6E9"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 xml:space="preserve">Oversee critical incidents including the management of CIMS, which may involve interviewing clients and </w:t>
            </w:r>
            <w:proofErr w:type="spellStart"/>
            <w:r w:rsidRPr="002A6031">
              <w:rPr>
                <w:rFonts w:ascii="Calibri" w:hAnsi="Calibri" w:cs="Calibri"/>
                <w:color w:val="404040" w:themeColor="text1" w:themeTint="BF"/>
              </w:rPr>
              <w:t>carers</w:t>
            </w:r>
            <w:proofErr w:type="spellEnd"/>
            <w:r w:rsidRPr="002A6031">
              <w:rPr>
                <w:rFonts w:ascii="Calibri" w:hAnsi="Calibri" w:cs="Calibri"/>
                <w:color w:val="404040" w:themeColor="text1" w:themeTint="BF"/>
              </w:rPr>
              <w:t xml:space="preserve"> in a heightened emotional state</w:t>
            </w:r>
            <w:r w:rsidR="00FB04ED">
              <w:rPr>
                <w:rFonts w:ascii="Calibri" w:hAnsi="Calibri" w:cs="Calibri"/>
                <w:color w:val="404040" w:themeColor="text1" w:themeTint="BF"/>
              </w:rPr>
              <w:t>.</w:t>
            </w:r>
          </w:p>
        </w:tc>
        <w:tc>
          <w:tcPr>
            <w:tcW w:w="1134" w:type="dxa"/>
            <w:tcBorders>
              <w:left w:val="single" w:sz="18" w:space="0" w:color="7F7F7F" w:themeColor="text1" w:themeTint="80"/>
              <w:right w:val="single" w:sz="18" w:space="0" w:color="7F7F7F" w:themeColor="text1" w:themeTint="80"/>
            </w:tcBorders>
            <w:shd w:val="clear" w:color="auto" w:fill="auto"/>
          </w:tcPr>
          <w:p w14:paraId="358C1E94"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Regular</w:t>
            </w:r>
          </w:p>
        </w:tc>
      </w:tr>
      <w:tr w:rsidR="00853699" w:rsidRPr="002A6031" w14:paraId="0F7657F7" w14:textId="77777777" w:rsidTr="00DD5674">
        <w:tc>
          <w:tcPr>
            <w:tcW w:w="1492" w:type="dxa"/>
            <w:vMerge/>
            <w:tcBorders>
              <w:left w:val="single" w:sz="18" w:space="0" w:color="7F7F7F" w:themeColor="text1" w:themeTint="80"/>
              <w:bottom w:val="single" w:sz="4" w:space="0" w:color="auto"/>
              <w:right w:val="single" w:sz="18" w:space="0" w:color="7F7F7F" w:themeColor="text1" w:themeTint="80"/>
            </w:tcBorders>
            <w:shd w:val="clear" w:color="auto" w:fill="F2F2F2" w:themeFill="background1" w:themeFillShade="F2"/>
          </w:tcPr>
          <w:p w14:paraId="05317D11" w14:textId="77777777" w:rsidR="00853699" w:rsidRPr="002A6031" w:rsidRDefault="00853699" w:rsidP="00DD5674">
            <w:pPr>
              <w:spacing w:line="276" w:lineRule="auto"/>
              <w:ind w:right="705"/>
              <w:rPr>
                <w:rFonts w:ascii="Calibri" w:hAnsi="Calibri" w:cs="Calibri"/>
                <w:b/>
                <w:bCs/>
                <w:color w:val="404040" w:themeColor="text1" w:themeTint="BF"/>
              </w:rPr>
            </w:pPr>
          </w:p>
        </w:tc>
        <w:tc>
          <w:tcPr>
            <w:tcW w:w="7105" w:type="dxa"/>
            <w:tcBorders>
              <w:left w:val="single" w:sz="18" w:space="0" w:color="7F7F7F" w:themeColor="text1" w:themeTint="80"/>
              <w:bottom w:val="single" w:sz="4" w:space="0" w:color="auto"/>
              <w:right w:val="single" w:sz="18" w:space="0" w:color="7F7F7F" w:themeColor="text1" w:themeTint="80"/>
            </w:tcBorders>
            <w:shd w:val="clear" w:color="auto" w:fill="auto"/>
          </w:tcPr>
          <w:p w14:paraId="5697A282" w14:textId="6A128C7E"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Engage with appropriate community networks and consultation opportunities to enable better service delivery and drive quality outcomes</w:t>
            </w:r>
            <w:r w:rsidR="00FB04ED">
              <w:rPr>
                <w:rFonts w:ascii="Calibri" w:hAnsi="Calibri" w:cs="Calibri"/>
                <w:color w:val="404040" w:themeColor="text1" w:themeTint="BF"/>
              </w:rPr>
              <w:t>.</w:t>
            </w:r>
          </w:p>
        </w:tc>
        <w:tc>
          <w:tcPr>
            <w:tcW w:w="1134" w:type="dxa"/>
            <w:tcBorders>
              <w:left w:val="single" w:sz="18" w:space="0" w:color="7F7F7F" w:themeColor="text1" w:themeTint="80"/>
              <w:right w:val="single" w:sz="18" w:space="0" w:color="7F7F7F" w:themeColor="text1" w:themeTint="80"/>
            </w:tcBorders>
            <w:shd w:val="clear" w:color="auto" w:fill="auto"/>
          </w:tcPr>
          <w:p w14:paraId="12422AF3"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Regular</w:t>
            </w:r>
          </w:p>
        </w:tc>
      </w:tr>
      <w:tr w:rsidR="00853699" w:rsidRPr="002A6031" w14:paraId="4BA379D4" w14:textId="77777777" w:rsidTr="00DD5674">
        <w:tc>
          <w:tcPr>
            <w:tcW w:w="1492" w:type="dxa"/>
            <w:vMerge w:val="restart"/>
            <w:tcBorders>
              <w:top w:val="single" w:sz="4" w:space="0" w:color="auto"/>
              <w:left w:val="single" w:sz="18" w:space="0" w:color="7F7F7F" w:themeColor="text1" w:themeTint="80"/>
              <w:right w:val="single" w:sz="18" w:space="0" w:color="7F7F7F" w:themeColor="text1" w:themeTint="80"/>
            </w:tcBorders>
            <w:shd w:val="clear" w:color="auto" w:fill="F2F2F2" w:themeFill="background1" w:themeFillShade="F2"/>
          </w:tcPr>
          <w:p w14:paraId="4A194E3C" w14:textId="77777777" w:rsidR="00853699" w:rsidRPr="002A6031" w:rsidRDefault="00853699" w:rsidP="00DD5674">
            <w:pPr>
              <w:spacing w:line="276" w:lineRule="auto"/>
              <w:ind w:right="705"/>
              <w:rPr>
                <w:rFonts w:ascii="Calibri" w:hAnsi="Calibri" w:cs="Calibri"/>
                <w:b/>
                <w:bCs/>
                <w:color w:val="404040" w:themeColor="text1" w:themeTint="BF"/>
              </w:rPr>
            </w:pPr>
            <w:r w:rsidRPr="002A6031">
              <w:rPr>
                <w:rFonts w:ascii="Calibri" w:hAnsi="Calibri" w:cs="Calibri"/>
                <w:b/>
                <w:bCs/>
                <w:color w:val="404040" w:themeColor="text1" w:themeTint="BF"/>
              </w:rPr>
              <w:t>Administrative Tasks</w:t>
            </w:r>
          </w:p>
          <w:p w14:paraId="47DB33C8" w14:textId="77777777" w:rsidR="00853699" w:rsidRPr="002A6031" w:rsidRDefault="00853699" w:rsidP="00DD5674">
            <w:pPr>
              <w:ind w:right="705"/>
              <w:rPr>
                <w:rFonts w:ascii="Calibri" w:hAnsi="Calibri" w:cs="Calibri"/>
                <w:color w:val="404040" w:themeColor="text1" w:themeTint="BF"/>
              </w:rPr>
            </w:pPr>
          </w:p>
          <w:p w14:paraId="3F5E4D48" w14:textId="77777777" w:rsidR="00853699" w:rsidRPr="002A6031" w:rsidRDefault="00853699" w:rsidP="00DD5674">
            <w:pPr>
              <w:ind w:right="705"/>
              <w:rPr>
                <w:rFonts w:ascii="Calibri" w:hAnsi="Calibri" w:cs="Calibri"/>
                <w:color w:val="404040" w:themeColor="text1" w:themeTint="BF"/>
              </w:rPr>
            </w:pPr>
          </w:p>
          <w:p w14:paraId="1FC7A3E4" w14:textId="77777777" w:rsidR="00853699" w:rsidRPr="002A6031" w:rsidRDefault="00853699" w:rsidP="00DD5674">
            <w:pPr>
              <w:ind w:right="705"/>
              <w:rPr>
                <w:rFonts w:ascii="Calibri" w:hAnsi="Calibri" w:cs="Calibri"/>
                <w:color w:val="404040" w:themeColor="text1" w:themeTint="BF"/>
              </w:rPr>
            </w:pPr>
          </w:p>
          <w:p w14:paraId="48E72869" w14:textId="77777777" w:rsidR="00853699" w:rsidRPr="002A6031" w:rsidRDefault="00853699" w:rsidP="00DD5674">
            <w:pPr>
              <w:ind w:right="705"/>
              <w:rPr>
                <w:rFonts w:ascii="Calibri" w:hAnsi="Calibri" w:cs="Calibri"/>
                <w:color w:val="404040" w:themeColor="text1" w:themeTint="BF"/>
              </w:rPr>
            </w:pPr>
          </w:p>
        </w:tc>
        <w:tc>
          <w:tcPr>
            <w:tcW w:w="7105" w:type="dxa"/>
            <w:tcBorders>
              <w:top w:val="single" w:sz="4" w:space="0" w:color="auto"/>
              <w:left w:val="single" w:sz="18" w:space="0" w:color="7F7F7F" w:themeColor="text1" w:themeTint="80"/>
              <w:right w:val="single" w:sz="18" w:space="0" w:color="7F7F7F" w:themeColor="text1" w:themeTint="80"/>
            </w:tcBorders>
            <w:shd w:val="clear" w:color="auto" w:fill="auto"/>
          </w:tcPr>
          <w:p w14:paraId="67062207" w14:textId="64A4B249"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 xml:space="preserve">Undertake administrative tasks which may include the following: managing participant records and statistical data, preparing routine reports, managing resources and budgets, and </w:t>
            </w:r>
            <w:proofErr w:type="spellStart"/>
            <w:r w:rsidRPr="002A6031">
              <w:rPr>
                <w:rFonts w:ascii="Calibri" w:hAnsi="Calibri" w:cs="Calibri"/>
                <w:color w:val="404040" w:themeColor="text1" w:themeTint="BF"/>
              </w:rPr>
              <w:t>analysing</w:t>
            </w:r>
            <w:proofErr w:type="spellEnd"/>
            <w:r w:rsidRPr="002A6031">
              <w:rPr>
                <w:rFonts w:ascii="Calibri" w:hAnsi="Calibri" w:cs="Calibri"/>
                <w:color w:val="404040" w:themeColor="text1" w:themeTint="BF"/>
              </w:rPr>
              <w:t xml:space="preserve"> information/data</w:t>
            </w:r>
            <w:r w:rsidR="00FB04ED">
              <w:rPr>
                <w:rFonts w:ascii="Calibri" w:hAnsi="Calibri" w:cs="Calibri"/>
                <w:color w:val="404040" w:themeColor="text1" w:themeTint="BF"/>
              </w:rPr>
              <w:t>.</w:t>
            </w:r>
          </w:p>
        </w:tc>
        <w:tc>
          <w:tcPr>
            <w:tcW w:w="1134" w:type="dxa"/>
            <w:tcBorders>
              <w:left w:val="single" w:sz="18" w:space="0" w:color="7F7F7F" w:themeColor="text1" w:themeTint="80"/>
              <w:right w:val="single" w:sz="18" w:space="0" w:color="7F7F7F" w:themeColor="text1" w:themeTint="80"/>
            </w:tcBorders>
            <w:shd w:val="clear" w:color="auto" w:fill="auto"/>
          </w:tcPr>
          <w:p w14:paraId="7154573C"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Daily</w:t>
            </w:r>
          </w:p>
        </w:tc>
      </w:tr>
      <w:tr w:rsidR="00853699" w:rsidRPr="002A6031" w14:paraId="11618E7A" w14:textId="77777777" w:rsidTr="00DD5674">
        <w:tc>
          <w:tcPr>
            <w:tcW w:w="1492" w:type="dxa"/>
            <w:vMerge/>
            <w:tcBorders>
              <w:left w:val="single" w:sz="18" w:space="0" w:color="7F7F7F" w:themeColor="text1" w:themeTint="80"/>
              <w:right w:val="single" w:sz="18" w:space="0" w:color="7F7F7F" w:themeColor="text1" w:themeTint="80"/>
            </w:tcBorders>
            <w:shd w:val="clear" w:color="auto" w:fill="F2F2F2" w:themeFill="background1" w:themeFillShade="F2"/>
          </w:tcPr>
          <w:p w14:paraId="59859C8C" w14:textId="77777777" w:rsidR="00853699" w:rsidRPr="002A6031" w:rsidRDefault="00853699" w:rsidP="00DD5674">
            <w:pPr>
              <w:spacing w:line="276" w:lineRule="auto"/>
              <w:ind w:right="705"/>
              <w:rPr>
                <w:rFonts w:ascii="Calibri" w:hAnsi="Calibri" w:cs="Calibri"/>
                <w:b/>
                <w:bCs/>
                <w:color w:val="404040" w:themeColor="text1" w:themeTint="BF"/>
              </w:rPr>
            </w:pPr>
          </w:p>
        </w:tc>
        <w:tc>
          <w:tcPr>
            <w:tcW w:w="7105" w:type="dxa"/>
            <w:tcBorders>
              <w:left w:val="single" w:sz="18" w:space="0" w:color="7F7F7F" w:themeColor="text1" w:themeTint="80"/>
              <w:right w:val="single" w:sz="18" w:space="0" w:color="7F7F7F" w:themeColor="text1" w:themeTint="80"/>
            </w:tcBorders>
            <w:shd w:val="clear" w:color="auto" w:fill="auto"/>
          </w:tcPr>
          <w:p w14:paraId="75D37B3A" w14:textId="1D5885AB"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Respond to inquiries or complaints in relation to service delivery and escalate these to program and regional management as required</w:t>
            </w:r>
            <w:r w:rsidR="00FB04ED">
              <w:rPr>
                <w:rFonts w:ascii="Calibri" w:hAnsi="Calibri" w:cs="Calibri"/>
                <w:color w:val="404040" w:themeColor="text1" w:themeTint="BF"/>
              </w:rPr>
              <w:t>.</w:t>
            </w:r>
          </w:p>
        </w:tc>
        <w:tc>
          <w:tcPr>
            <w:tcW w:w="1134" w:type="dxa"/>
            <w:tcBorders>
              <w:left w:val="single" w:sz="18" w:space="0" w:color="7F7F7F" w:themeColor="text1" w:themeTint="80"/>
              <w:right w:val="single" w:sz="18" w:space="0" w:color="7F7F7F" w:themeColor="text1" w:themeTint="80"/>
            </w:tcBorders>
            <w:shd w:val="clear" w:color="auto" w:fill="auto"/>
          </w:tcPr>
          <w:p w14:paraId="4D2B4E24"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Regular</w:t>
            </w:r>
          </w:p>
        </w:tc>
      </w:tr>
      <w:tr w:rsidR="00853699" w:rsidRPr="002A6031" w14:paraId="74C115D1" w14:textId="77777777" w:rsidTr="00DD5674">
        <w:tc>
          <w:tcPr>
            <w:tcW w:w="1492" w:type="dxa"/>
            <w:vMerge/>
            <w:tcBorders>
              <w:left w:val="single" w:sz="18" w:space="0" w:color="7F7F7F" w:themeColor="text1" w:themeTint="80"/>
              <w:right w:val="single" w:sz="18" w:space="0" w:color="7F7F7F" w:themeColor="text1" w:themeTint="80"/>
            </w:tcBorders>
            <w:shd w:val="clear" w:color="auto" w:fill="F2F2F2" w:themeFill="background1" w:themeFillShade="F2"/>
          </w:tcPr>
          <w:p w14:paraId="66A3982A" w14:textId="77777777" w:rsidR="00853699" w:rsidRPr="002A6031" w:rsidRDefault="00853699" w:rsidP="00DD5674">
            <w:pPr>
              <w:spacing w:line="276" w:lineRule="auto"/>
              <w:ind w:right="705"/>
              <w:rPr>
                <w:rFonts w:ascii="Calibri" w:hAnsi="Calibri" w:cs="Calibri"/>
                <w:b/>
                <w:bCs/>
                <w:color w:val="404040" w:themeColor="text1" w:themeTint="BF"/>
              </w:rPr>
            </w:pPr>
          </w:p>
        </w:tc>
        <w:tc>
          <w:tcPr>
            <w:tcW w:w="7105" w:type="dxa"/>
            <w:tcBorders>
              <w:left w:val="single" w:sz="18" w:space="0" w:color="7F7F7F" w:themeColor="text1" w:themeTint="80"/>
              <w:right w:val="single" w:sz="18" w:space="0" w:color="7F7F7F" w:themeColor="text1" w:themeTint="80"/>
            </w:tcBorders>
            <w:shd w:val="clear" w:color="auto" w:fill="auto"/>
          </w:tcPr>
          <w:p w14:paraId="2D1165CA" w14:textId="680CC138"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Conduct reviews of team program and services, ensuring that each responds effectively to client needs</w:t>
            </w:r>
            <w:r w:rsidR="00FB04ED">
              <w:rPr>
                <w:rFonts w:ascii="Calibri" w:hAnsi="Calibri" w:cs="Calibri"/>
                <w:color w:val="404040" w:themeColor="text1" w:themeTint="BF"/>
              </w:rPr>
              <w:t>.</w:t>
            </w:r>
          </w:p>
        </w:tc>
        <w:tc>
          <w:tcPr>
            <w:tcW w:w="1134" w:type="dxa"/>
            <w:tcBorders>
              <w:left w:val="single" w:sz="18" w:space="0" w:color="7F7F7F" w:themeColor="text1" w:themeTint="80"/>
              <w:right w:val="single" w:sz="18" w:space="0" w:color="7F7F7F" w:themeColor="text1" w:themeTint="80"/>
            </w:tcBorders>
            <w:shd w:val="clear" w:color="auto" w:fill="auto"/>
          </w:tcPr>
          <w:p w14:paraId="0F7ACAC1"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Regular</w:t>
            </w:r>
          </w:p>
        </w:tc>
      </w:tr>
      <w:tr w:rsidR="00853699" w:rsidRPr="002A6031" w14:paraId="3D8D81C1" w14:textId="77777777" w:rsidTr="00DD5674">
        <w:tc>
          <w:tcPr>
            <w:tcW w:w="1492" w:type="dxa"/>
            <w:vMerge/>
            <w:tcBorders>
              <w:left w:val="single" w:sz="18" w:space="0" w:color="7F7F7F" w:themeColor="text1" w:themeTint="80"/>
              <w:bottom w:val="single" w:sz="4" w:space="0" w:color="auto"/>
              <w:right w:val="single" w:sz="18" w:space="0" w:color="7F7F7F" w:themeColor="text1" w:themeTint="80"/>
            </w:tcBorders>
            <w:shd w:val="clear" w:color="auto" w:fill="F2F2F2" w:themeFill="background1" w:themeFillShade="F2"/>
          </w:tcPr>
          <w:p w14:paraId="2E6EEC9C" w14:textId="77777777" w:rsidR="00853699" w:rsidRPr="002A6031" w:rsidRDefault="00853699" w:rsidP="00DD5674">
            <w:pPr>
              <w:spacing w:line="276" w:lineRule="auto"/>
              <w:ind w:right="705"/>
              <w:rPr>
                <w:rFonts w:ascii="Calibri" w:hAnsi="Calibri" w:cs="Calibri"/>
                <w:b/>
                <w:bCs/>
                <w:color w:val="404040" w:themeColor="text1" w:themeTint="BF"/>
              </w:rPr>
            </w:pPr>
          </w:p>
        </w:tc>
        <w:tc>
          <w:tcPr>
            <w:tcW w:w="7105" w:type="dxa"/>
            <w:tcBorders>
              <w:left w:val="single" w:sz="18" w:space="0" w:color="7F7F7F" w:themeColor="text1" w:themeTint="80"/>
              <w:right w:val="single" w:sz="18" w:space="0" w:color="7F7F7F" w:themeColor="text1" w:themeTint="80"/>
            </w:tcBorders>
            <w:shd w:val="clear" w:color="auto" w:fill="auto"/>
          </w:tcPr>
          <w:p w14:paraId="7077F5E9" w14:textId="4C5D61DA"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 xml:space="preserve">Meet compliance with agency and program specific policies, </w:t>
            </w:r>
            <w:proofErr w:type="gramStart"/>
            <w:r w:rsidRPr="002A6031">
              <w:rPr>
                <w:rFonts w:ascii="Calibri" w:hAnsi="Calibri" w:cs="Calibri"/>
                <w:color w:val="404040" w:themeColor="text1" w:themeTint="BF"/>
              </w:rPr>
              <w:t>procedures</w:t>
            </w:r>
            <w:proofErr w:type="gramEnd"/>
            <w:r w:rsidRPr="002A6031">
              <w:rPr>
                <w:rFonts w:ascii="Calibri" w:hAnsi="Calibri" w:cs="Calibri"/>
                <w:color w:val="404040" w:themeColor="text1" w:themeTint="BF"/>
              </w:rPr>
              <w:t xml:space="preserve"> and audit requirements</w:t>
            </w:r>
            <w:r w:rsidR="00FB04ED">
              <w:rPr>
                <w:rFonts w:ascii="Calibri" w:hAnsi="Calibri" w:cs="Calibri"/>
                <w:color w:val="404040" w:themeColor="text1" w:themeTint="BF"/>
              </w:rPr>
              <w:t>.</w:t>
            </w:r>
          </w:p>
        </w:tc>
        <w:tc>
          <w:tcPr>
            <w:tcW w:w="1134" w:type="dxa"/>
            <w:tcBorders>
              <w:left w:val="single" w:sz="18" w:space="0" w:color="7F7F7F" w:themeColor="text1" w:themeTint="80"/>
              <w:right w:val="single" w:sz="18" w:space="0" w:color="7F7F7F" w:themeColor="text1" w:themeTint="80"/>
            </w:tcBorders>
            <w:shd w:val="clear" w:color="auto" w:fill="auto"/>
          </w:tcPr>
          <w:p w14:paraId="4521D24C"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Regular</w:t>
            </w:r>
          </w:p>
        </w:tc>
      </w:tr>
      <w:tr w:rsidR="00853699" w:rsidRPr="002A6031" w14:paraId="4A821869" w14:textId="77777777" w:rsidTr="00DD5674">
        <w:tc>
          <w:tcPr>
            <w:tcW w:w="1492" w:type="dxa"/>
            <w:vMerge/>
            <w:tcBorders>
              <w:left w:val="single" w:sz="18" w:space="0" w:color="7F7F7F" w:themeColor="text1" w:themeTint="80"/>
              <w:bottom w:val="single" w:sz="4" w:space="0" w:color="auto"/>
              <w:right w:val="single" w:sz="18" w:space="0" w:color="7F7F7F" w:themeColor="text1" w:themeTint="80"/>
            </w:tcBorders>
            <w:shd w:val="clear" w:color="auto" w:fill="F2F2F2" w:themeFill="background1" w:themeFillShade="F2"/>
          </w:tcPr>
          <w:p w14:paraId="78B7A246" w14:textId="77777777" w:rsidR="00853699" w:rsidRPr="002A6031" w:rsidRDefault="00853699" w:rsidP="00DD5674">
            <w:pPr>
              <w:spacing w:line="276" w:lineRule="auto"/>
              <w:ind w:right="705"/>
              <w:rPr>
                <w:rFonts w:ascii="Calibri" w:hAnsi="Calibri" w:cs="Calibri"/>
                <w:b/>
                <w:bCs/>
                <w:color w:val="404040" w:themeColor="text1" w:themeTint="BF"/>
              </w:rPr>
            </w:pPr>
          </w:p>
        </w:tc>
        <w:tc>
          <w:tcPr>
            <w:tcW w:w="7105" w:type="dxa"/>
            <w:tcBorders>
              <w:left w:val="single" w:sz="18" w:space="0" w:color="7F7F7F" w:themeColor="text1" w:themeTint="80"/>
              <w:right w:val="single" w:sz="18" w:space="0" w:color="7F7F7F" w:themeColor="text1" w:themeTint="80"/>
            </w:tcBorders>
            <w:shd w:val="clear" w:color="auto" w:fill="auto"/>
          </w:tcPr>
          <w:p w14:paraId="37D95D7A" w14:textId="77777777"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Use technology including computers, telephones/mobiles, conferencing technology such as Microsoft Teams/WebEx and Zoom and a range of databases and software.</w:t>
            </w:r>
          </w:p>
        </w:tc>
        <w:tc>
          <w:tcPr>
            <w:tcW w:w="1134" w:type="dxa"/>
            <w:tcBorders>
              <w:left w:val="single" w:sz="18" w:space="0" w:color="7F7F7F" w:themeColor="text1" w:themeTint="80"/>
              <w:right w:val="single" w:sz="18" w:space="0" w:color="7F7F7F" w:themeColor="text1" w:themeTint="80"/>
            </w:tcBorders>
            <w:shd w:val="clear" w:color="auto" w:fill="auto"/>
          </w:tcPr>
          <w:p w14:paraId="28E3E983"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Daily</w:t>
            </w:r>
          </w:p>
        </w:tc>
      </w:tr>
      <w:tr w:rsidR="00853699" w:rsidRPr="002A6031" w14:paraId="1F28C5C3" w14:textId="77777777" w:rsidTr="00DD5674">
        <w:tc>
          <w:tcPr>
            <w:tcW w:w="1492" w:type="dxa"/>
            <w:tcBorders>
              <w:top w:val="single" w:sz="4" w:space="0" w:color="auto"/>
              <w:left w:val="single" w:sz="18" w:space="0" w:color="7F7F7F" w:themeColor="text1" w:themeTint="80"/>
              <w:bottom w:val="nil"/>
              <w:right w:val="single" w:sz="18" w:space="0" w:color="7F7F7F" w:themeColor="text1" w:themeTint="80"/>
            </w:tcBorders>
            <w:shd w:val="clear" w:color="auto" w:fill="F2F2F2" w:themeFill="background1" w:themeFillShade="F2"/>
          </w:tcPr>
          <w:p w14:paraId="7BEF5B78" w14:textId="77777777" w:rsidR="00853699" w:rsidRPr="002A6031" w:rsidRDefault="00853699" w:rsidP="00DD5674">
            <w:pPr>
              <w:spacing w:line="220" w:lineRule="exact"/>
              <w:ind w:right="705"/>
              <w:rPr>
                <w:rFonts w:ascii="Calibri" w:hAnsi="Calibri" w:cs="Calibri"/>
                <w:b/>
                <w:bCs/>
                <w:color w:val="404040" w:themeColor="text1" w:themeTint="BF"/>
              </w:rPr>
            </w:pPr>
            <w:r w:rsidRPr="002A6031">
              <w:rPr>
                <w:rFonts w:ascii="Calibri" w:hAnsi="Calibri" w:cs="Calibri"/>
                <w:b/>
                <w:bCs/>
                <w:color w:val="404040" w:themeColor="text1" w:themeTint="BF"/>
              </w:rPr>
              <w:t>Transport</w:t>
            </w:r>
          </w:p>
        </w:tc>
        <w:tc>
          <w:tcPr>
            <w:tcW w:w="7105" w:type="dxa"/>
            <w:tcBorders>
              <w:left w:val="single" w:sz="18" w:space="0" w:color="7F7F7F" w:themeColor="text1" w:themeTint="80"/>
              <w:right w:val="single" w:sz="18" w:space="0" w:color="7F7F7F" w:themeColor="text1" w:themeTint="80"/>
            </w:tcBorders>
            <w:shd w:val="clear" w:color="auto" w:fill="auto"/>
          </w:tcPr>
          <w:p w14:paraId="2894F6F1" w14:textId="357FC03D"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Drive vehicles, possibly over long distances and in all traffic and weather conditions</w:t>
            </w:r>
            <w:r w:rsidR="00FB04ED">
              <w:rPr>
                <w:rFonts w:ascii="Calibri" w:hAnsi="Calibri" w:cs="Calibri"/>
                <w:color w:val="404040" w:themeColor="text1" w:themeTint="BF"/>
              </w:rPr>
              <w:t>.</w:t>
            </w:r>
          </w:p>
        </w:tc>
        <w:tc>
          <w:tcPr>
            <w:tcW w:w="1134" w:type="dxa"/>
            <w:tcBorders>
              <w:left w:val="single" w:sz="18" w:space="0" w:color="7F7F7F" w:themeColor="text1" w:themeTint="80"/>
              <w:right w:val="single" w:sz="18" w:space="0" w:color="7F7F7F" w:themeColor="text1" w:themeTint="80"/>
            </w:tcBorders>
            <w:shd w:val="clear" w:color="auto" w:fill="auto"/>
          </w:tcPr>
          <w:p w14:paraId="75D24833"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Regular</w:t>
            </w:r>
          </w:p>
        </w:tc>
      </w:tr>
      <w:tr w:rsidR="00853699" w:rsidRPr="002A6031" w14:paraId="1612D333" w14:textId="77777777" w:rsidTr="00DD5674">
        <w:tc>
          <w:tcPr>
            <w:tcW w:w="1492" w:type="dxa"/>
            <w:tcBorders>
              <w:top w:val="nil"/>
              <w:left w:val="single" w:sz="18" w:space="0" w:color="7F7F7F" w:themeColor="text1" w:themeTint="80"/>
              <w:bottom w:val="single" w:sz="18" w:space="0" w:color="7F7F7F" w:themeColor="text1" w:themeTint="80"/>
              <w:right w:val="single" w:sz="18" w:space="0" w:color="7F7F7F" w:themeColor="text1" w:themeTint="80"/>
            </w:tcBorders>
            <w:shd w:val="clear" w:color="auto" w:fill="F2F2F2" w:themeFill="background1" w:themeFillShade="F2"/>
          </w:tcPr>
          <w:p w14:paraId="7A379FC8" w14:textId="77777777" w:rsidR="00853699" w:rsidRPr="002A6031" w:rsidRDefault="00853699" w:rsidP="00DD5674">
            <w:pPr>
              <w:spacing w:line="220" w:lineRule="exact"/>
              <w:ind w:right="705"/>
              <w:rPr>
                <w:rFonts w:ascii="Calibri" w:hAnsi="Calibri" w:cs="Calibri"/>
                <w:b/>
                <w:bCs/>
                <w:color w:val="404040" w:themeColor="text1" w:themeTint="BF"/>
              </w:rPr>
            </w:pPr>
          </w:p>
        </w:tc>
        <w:tc>
          <w:tcPr>
            <w:tcW w:w="7105" w:type="dxa"/>
            <w:tcBorders>
              <w:left w:val="single" w:sz="18" w:space="0" w:color="7F7F7F" w:themeColor="text1" w:themeTint="80"/>
              <w:bottom w:val="single" w:sz="18" w:space="0" w:color="7F7F7F" w:themeColor="text1" w:themeTint="80"/>
              <w:right w:val="single" w:sz="18" w:space="0" w:color="7F7F7F" w:themeColor="text1" w:themeTint="80"/>
            </w:tcBorders>
            <w:shd w:val="clear" w:color="auto" w:fill="auto"/>
          </w:tcPr>
          <w:p w14:paraId="42F9A29C" w14:textId="00FEA80D" w:rsidR="00853699" w:rsidRPr="002A6031" w:rsidRDefault="00853699" w:rsidP="00DD5674">
            <w:pPr>
              <w:ind w:right="705"/>
              <w:rPr>
                <w:rFonts w:ascii="Calibri" w:hAnsi="Calibri" w:cs="Calibri"/>
                <w:color w:val="404040" w:themeColor="text1" w:themeTint="BF"/>
              </w:rPr>
            </w:pPr>
            <w:r w:rsidRPr="002A6031">
              <w:rPr>
                <w:rFonts w:ascii="Calibri" w:hAnsi="Calibri" w:cs="Calibri"/>
                <w:color w:val="404040" w:themeColor="text1" w:themeTint="BF"/>
              </w:rPr>
              <w:t>Drive vehicles with possible distractions from client behavior, verbal or physical</w:t>
            </w:r>
            <w:r w:rsidR="00FB04ED">
              <w:rPr>
                <w:rFonts w:ascii="Calibri" w:hAnsi="Calibri" w:cs="Calibri"/>
                <w:color w:val="404040" w:themeColor="text1" w:themeTint="BF"/>
              </w:rPr>
              <w:t>.</w:t>
            </w:r>
          </w:p>
        </w:tc>
        <w:tc>
          <w:tcPr>
            <w:tcW w:w="1134" w:type="dxa"/>
            <w:tcBorders>
              <w:left w:val="single" w:sz="18" w:space="0" w:color="7F7F7F" w:themeColor="text1" w:themeTint="80"/>
              <w:bottom w:val="single" w:sz="18" w:space="0" w:color="7F7F7F" w:themeColor="text1" w:themeTint="80"/>
              <w:right w:val="single" w:sz="18" w:space="0" w:color="7F7F7F" w:themeColor="text1" w:themeTint="80"/>
            </w:tcBorders>
            <w:shd w:val="clear" w:color="auto" w:fill="auto"/>
          </w:tcPr>
          <w:p w14:paraId="7DE00453" w14:textId="77777777" w:rsidR="00853699" w:rsidRPr="002A6031" w:rsidRDefault="00853699" w:rsidP="00DD5674">
            <w:pPr>
              <w:ind w:right="705"/>
              <w:jc w:val="center"/>
              <w:rPr>
                <w:rFonts w:ascii="Calibri" w:hAnsi="Calibri" w:cs="Calibri"/>
                <w:color w:val="404040" w:themeColor="text1" w:themeTint="BF"/>
              </w:rPr>
            </w:pPr>
            <w:r w:rsidRPr="002A6031">
              <w:rPr>
                <w:rFonts w:ascii="Calibri" w:hAnsi="Calibri" w:cs="Calibri"/>
                <w:color w:val="404040" w:themeColor="text1" w:themeTint="BF"/>
              </w:rPr>
              <w:t>Occasional</w:t>
            </w:r>
          </w:p>
        </w:tc>
      </w:tr>
    </w:tbl>
    <w:p w14:paraId="7BB00039" w14:textId="51F5819A" w:rsidR="00F92111" w:rsidRDefault="00F92111" w:rsidP="00775AA5">
      <w:pPr>
        <w:spacing w:before="195" w:line="220" w:lineRule="exact"/>
        <w:ind w:right="705" w:firstLine="612"/>
        <w:jc w:val="both"/>
        <w:rPr>
          <w:rFonts w:ascii="Calibri" w:hAnsi="Calibri" w:cs="Calibri"/>
          <w:b/>
          <w:bCs/>
          <w:color w:val="404040" w:themeColor="text1" w:themeTint="BF"/>
        </w:rPr>
      </w:pPr>
      <w:r w:rsidRPr="002A6031">
        <w:rPr>
          <w:rFonts w:ascii="Calibri" w:hAnsi="Calibri" w:cs="Calibri"/>
          <w:b/>
          <w:bCs/>
          <w:color w:val="404040" w:themeColor="text1" w:themeTint="BF"/>
        </w:rPr>
        <w:t>Mandatory Qualifications and Licences</w:t>
      </w:r>
    </w:p>
    <w:p w14:paraId="2A058A9C" w14:textId="7EFB3DEC" w:rsidR="00F92111" w:rsidRPr="002A6031" w:rsidRDefault="00C0736C" w:rsidP="00775AA5">
      <w:pPr>
        <w:pStyle w:val="ListParagraph"/>
        <w:numPr>
          <w:ilvl w:val="0"/>
          <w:numId w:val="3"/>
        </w:numPr>
        <w:ind w:right="705"/>
        <w:rPr>
          <w:rFonts w:ascii="Calibri" w:hAnsi="Calibri" w:cs="Calibri"/>
          <w:color w:val="404040" w:themeColor="text1" w:themeTint="BF"/>
        </w:rPr>
      </w:pPr>
      <w:r>
        <w:rPr>
          <w:rFonts w:ascii="Calibri" w:hAnsi="Calibri" w:cs="Calibri"/>
          <w:color w:val="404040" w:themeColor="text1" w:themeTint="BF"/>
        </w:rPr>
        <w:t xml:space="preserve">Diploma or tertiary </w:t>
      </w:r>
      <w:r w:rsidR="00021F6D">
        <w:rPr>
          <w:rFonts w:ascii="Calibri" w:hAnsi="Calibri" w:cs="Calibri"/>
          <w:color w:val="404040" w:themeColor="text1" w:themeTint="BF"/>
        </w:rPr>
        <w:t>qualification</w:t>
      </w:r>
      <w:r>
        <w:rPr>
          <w:rFonts w:ascii="Calibri" w:hAnsi="Calibri" w:cs="Calibri"/>
          <w:color w:val="404040" w:themeColor="text1" w:themeTint="BF"/>
        </w:rPr>
        <w:t xml:space="preserve"> in Social Work, Psychology, and/or Welfare, together with </w:t>
      </w:r>
      <w:r w:rsidR="00021F6D">
        <w:rPr>
          <w:rFonts w:ascii="Calibri" w:hAnsi="Calibri" w:cs="Calibri"/>
          <w:color w:val="404040" w:themeColor="text1" w:themeTint="BF"/>
        </w:rPr>
        <w:t>relevant</w:t>
      </w:r>
      <w:r>
        <w:rPr>
          <w:rFonts w:ascii="Calibri" w:hAnsi="Calibri" w:cs="Calibri"/>
          <w:color w:val="404040" w:themeColor="text1" w:themeTint="BF"/>
        </w:rPr>
        <w:t xml:space="preserve"> </w:t>
      </w:r>
      <w:r w:rsidR="00021F6D">
        <w:rPr>
          <w:rFonts w:ascii="Calibri" w:hAnsi="Calibri" w:cs="Calibri"/>
          <w:color w:val="404040" w:themeColor="text1" w:themeTint="BF"/>
        </w:rPr>
        <w:t>workplace</w:t>
      </w:r>
      <w:r>
        <w:rPr>
          <w:rFonts w:ascii="Calibri" w:hAnsi="Calibri" w:cs="Calibri"/>
          <w:color w:val="404040" w:themeColor="text1" w:themeTint="BF"/>
        </w:rPr>
        <w:t xml:space="preserve"> experience </w:t>
      </w:r>
      <w:r w:rsidR="00021F6D">
        <w:rPr>
          <w:rFonts w:ascii="Calibri" w:hAnsi="Calibri" w:cs="Calibri"/>
          <w:color w:val="404040" w:themeColor="text1" w:themeTint="BF"/>
        </w:rPr>
        <w:t>which</w:t>
      </w:r>
      <w:r>
        <w:rPr>
          <w:rFonts w:ascii="Calibri" w:hAnsi="Calibri" w:cs="Calibri"/>
          <w:color w:val="404040" w:themeColor="text1" w:themeTint="BF"/>
        </w:rPr>
        <w:t xml:space="preserve"> includes providing </w:t>
      </w:r>
      <w:r w:rsidR="00021F6D">
        <w:rPr>
          <w:rFonts w:ascii="Calibri" w:hAnsi="Calibri" w:cs="Calibri"/>
          <w:color w:val="404040" w:themeColor="text1" w:themeTint="BF"/>
        </w:rPr>
        <w:t>support</w:t>
      </w:r>
      <w:r>
        <w:rPr>
          <w:rFonts w:ascii="Calibri" w:hAnsi="Calibri" w:cs="Calibri"/>
          <w:color w:val="404040" w:themeColor="text1" w:themeTint="BF"/>
        </w:rPr>
        <w:t xml:space="preserve"> to young people experiencing homelessness.</w:t>
      </w:r>
    </w:p>
    <w:p w14:paraId="31A35EE9" w14:textId="60B183E0" w:rsidR="00F92111" w:rsidRDefault="00F92111" w:rsidP="00775AA5">
      <w:pPr>
        <w:pStyle w:val="ListParagraph"/>
        <w:numPr>
          <w:ilvl w:val="0"/>
          <w:numId w:val="3"/>
        </w:numPr>
        <w:ind w:right="705"/>
        <w:rPr>
          <w:rFonts w:ascii="Calibri" w:hAnsi="Calibri" w:cs="Calibri"/>
          <w:color w:val="404040" w:themeColor="text1" w:themeTint="BF"/>
        </w:rPr>
      </w:pPr>
      <w:r w:rsidRPr="002A6031">
        <w:rPr>
          <w:rFonts w:ascii="Calibri" w:hAnsi="Calibri" w:cs="Calibri"/>
          <w:color w:val="404040" w:themeColor="text1" w:themeTint="BF"/>
        </w:rPr>
        <w:t xml:space="preserve">Completion of a Criminal History Check and Working </w:t>
      </w:r>
      <w:r w:rsidR="790E8D7F" w:rsidRPr="002A6031">
        <w:rPr>
          <w:rFonts w:ascii="Calibri" w:hAnsi="Calibri" w:cs="Calibri"/>
          <w:color w:val="404040" w:themeColor="text1" w:themeTint="BF"/>
        </w:rPr>
        <w:t>w</w:t>
      </w:r>
      <w:r w:rsidRPr="002A6031">
        <w:rPr>
          <w:rFonts w:ascii="Calibri" w:hAnsi="Calibri" w:cs="Calibri"/>
          <w:color w:val="404040" w:themeColor="text1" w:themeTint="BF"/>
        </w:rPr>
        <w:t>ith Children Check on commencement of employment and as required by legislation and policy during employment, as well as a duty to disclose relevant information that may arise after employment has commenced.</w:t>
      </w:r>
    </w:p>
    <w:p w14:paraId="01197C13" w14:textId="34ADC979" w:rsidR="00D01E8D" w:rsidRDefault="00D01E8D" w:rsidP="00775AA5">
      <w:pPr>
        <w:pStyle w:val="ListParagraph"/>
        <w:numPr>
          <w:ilvl w:val="0"/>
          <w:numId w:val="3"/>
        </w:numPr>
        <w:ind w:right="705"/>
        <w:rPr>
          <w:rFonts w:ascii="Calibri" w:hAnsi="Calibri" w:cs="Calibri"/>
          <w:color w:val="404040" w:themeColor="text1" w:themeTint="BF"/>
        </w:rPr>
      </w:pPr>
      <w:r>
        <w:rPr>
          <w:rFonts w:ascii="Calibri" w:hAnsi="Calibri" w:cs="Calibri"/>
          <w:color w:val="404040" w:themeColor="text1" w:themeTint="BF"/>
        </w:rPr>
        <w:t xml:space="preserve">Level 2 First Aid Certificate, or the willingness to undertake/gain the </w:t>
      </w:r>
      <w:r w:rsidR="00AA585E">
        <w:rPr>
          <w:rFonts w:ascii="Calibri" w:hAnsi="Calibri" w:cs="Calibri"/>
          <w:color w:val="404040" w:themeColor="text1" w:themeTint="BF"/>
        </w:rPr>
        <w:t>qualification</w:t>
      </w:r>
      <w:r>
        <w:rPr>
          <w:rFonts w:ascii="Calibri" w:hAnsi="Calibri" w:cs="Calibri"/>
          <w:color w:val="404040" w:themeColor="text1" w:themeTint="BF"/>
        </w:rPr>
        <w:t>.</w:t>
      </w:r>
    </w:p>
    <w:p w14:paraId="25A95912" w14:textId="77C5A0E8" w:rsidR="00D01E8D" w:rsidRDefault="00D01E8D" w:rsidP="00775AA5">
      <w:pPr>
        <w:pStyle w:val="ListParagraph"/>
        <w:numPr>
          <w:ilvl w:val="0"/>
          <w:numId w:val="3"/>
        </w:numPr>
        <w:ind w:right="705"/>
        <w:rPr>
          <w:rFonts w:ascii="Calibri" w:hAnsi="Calibri" w:cs="Calibri"/>
          <w:color w:val="404040" w:themeColor="text1" w:themeTint="BF"/>
        </w:rPr>
      </w:pPr>
      <w:r>
        <w:rPr>
          <w:rFonts w:ascii="Calibri" w:hAnsi="Calibri" w:cs="Calibri"/>
          <w:color w:val="404040" w:themeColor="text1" w:themeTint="BF"/>
        </w:rPr>
        <w:t>Current Victorian driver’s licenc</w:t>
      </w:r>
      <w:r w:rsidR="008552C3">
        <w:rPr>
          <w:rFonts w:ascii="Calibri" w:hAnsi="Calibri" w:cs="Calibri"/>
          <w:color w:val="404040" w:themeColor="text1" w:themeTint="BF"/>
        </w:rPr>
        <w:t>e.</w:t>
      </w:r>
    </w:p>
    <w:p w14:paraId="3B8688E9" w14:textId="77777777" w:rsidR="00FB04ED" w:rsidRDefault="00FB04ED" w:rsidP="00FB04ED">
      <w:pPr>
        <w:pStyle w:val="ListParagraph"/>
        <w:ind w:left="1080" w:right="705"/>
        <w:rPr>
          <w:rFonts w:ascii="Calibri" w:hAnsi="Calibri" w:cs="Calibri"/>
          <w:color w:val="404040" w:themeColor="text1" w:themeTint="BF"/>
        </w:rPr>
      </w:pPr>
    </w:p>
    <w:p w14:paraId="1A60B9CC" w14:textId="77777777" w:rsidR="00FB04ED" w:rsidRDefault="00FB04ED" w:rsidP="00FB04ED">
      <w:pPr>
        <w:pStyle w:val="ListParagraph"/>
        <w:ind w:left="1080" w:right="705"/>
        <w:rPr>
          <w:rFonts w:ascii="Calibri" w:hAnsi="Calibri" w:cs="Calibri"/>
          <w:color w:val="404040" w:themeColor="text1" w:themeTint="BF"/>
        </w:rPr>
      </w:pPr>
    </w:p>
    <w:p w14:paraId="157AB62C" w14:textId="77777777" w:rsidR="004F02C0" w:rsidRDefault="004F02C0" w:rsidP="00983E35">
      <w:pPr>
        <w:spacing w:before="195" w:line="220" w:lineRule="exact"/>
        <w:ind w:right="705" w:firstLine="612"/>
        <w:jc w:val="both"/>
        <w:rPr>
          <w:rFonts w:ascii="Calibri" w:hAnsi="Calibri" w:cs="Calibri"/>
          <w:b/>
          <w:bCs/>
          <w:color w:val="404040" w:themeColor="text1" w:themeTint="BF"/>
        </w:rPr>
      </w:pPr>
    </w:p>
    <w:p w14:paraId="0524C7EB" w14:textId="5FBDF55C" w:rsidR="008E26B2" w:rsidRDefault="00F92111" w:rsidP="00983E35">
      <w:pPr>
        <w:spacing w:before="195" w:line="220" w:lineRule="exact"/>
        <w:ind w:right="705" w:firstLine="612"/>
        <w:jc w:val="both"/>
        <w:rPr>
          <w:rFonts w:ascii="Calibri" w:hAnsi="Calibri" w:cs="Calibri"/>
          <w:b/>
          <w:bCs/>
          <w:color w:val="404040" w:themeColor="text1" w:themeTint="BF"/>
        </w:rPr>
      </w:pPr>
      <w:r w:rsidRPr="002A6031">
        <w:rPr>
          <w:rFonts w:ascii="Calibri" w:hAnsi="Calibri" w:cs="Calibri"/>
          <w:b/>
          <w:bCs/>
          <w:color w:val="404040" w:themeColor="text1" w:themeTint="BF"/>
        </w:rPr>
        <w:t xml:space="preserve">Skills, </w:t>
      </w:r>
      <w:r w:rsidR="008E26B2">
        <w:rPr>
          <w:rFonts w:ascii="Calibri" w:hAnsi="Calibri" w:cs="Calibri"/>
          <w:b/>
          <w:bCs/>
          <w:color w:val="404040" w:themeColor="text1" w:themeTint="BF"/>
        </w:rPr>
        <w:t>E</w:t>
      </w:r>
      <w:r w:rsidRPr="002A6031">
        <w:rPr>
          <w:rFonts w:ascii="Calibri" w:hAnsi="Calibri" w:cs="Calibri"/>
          <w:b/>
          <w:bCs/>
          <w:color w:val="404040" w:themeColor="text1" w:themeTint="BF"/>
        </w:rPr>
        <w:t xml:space="preserve">xperience and </w:t>
      </w:r>
      <w:r w:rsidR="008E26B2">
        <w:rPr>
          <w:rFonts w:ascii="Calibri" w:hAnsi="Calibri" w:cs="Calibri"/>
          <w:b/>
          <w:bCs/>
          <w:color w:val="404040" w:themeColor="text1" w:themeTint="BF"/>
        </w:rPr>
        <w:t>K</w:t>
      </w:r>
      <w:r w:rsidRPr="002A6031">
        <w:rPr>
          <w:rFonts w:ascii="Calibri" w:hAnsi="Calibri" w:cs="Calibri"/>
          <w:b/>
          <w:bCs/>
          <w:color w:val="404040" w:themeColor="text1" w:themeTint="BF"/>
        </w:rPr>
        <w:t>nowledge</w:t>
      </w:r>
    </w:p>
    <w:p w14:paraId="60ACF046" w14:textId="77777777" w:rsidR="006C1327" w:rsidRDefault="008552C3" w:rsidP="00775AA5">
      <w:pPr>
        <w:pStyle w:val="ListParagraph"/>
        <w:numPr>
          <w:ilvl w:val="0"/>
          <w:numId w:val="2"/>
        </w:numPr>
        <w:ind w:right="705"/>
        <w:rPr>
          <w:rFonts w:ascii="Calibri" w:hAnsi="Calibri" w:cs="Calibri"/>
          <w:color w:val="404040" w:themeColor="text1" w:themeTint="BF"/>
        </w:rPr>
      </w:pPr>
      <w:r>
        <w:rPr>
          <w:rFonts w:ascii="Calibri" w:hAnsi="Calibri" w:cs="Calibri"/>
          <w:color w:val="404040" w:themeColor="text1" w:themeTint="BF"/>
        </w:rPr>
        <w:t>Demonstrated working with disadvantaged</w:t>
      </w:r>
      <w:r w:rsidR="006C1327">
        <w:rPr>
          <w:rFonts w:ascii="Calibri" w:hAnsi="Calibri" w:cs="Calibri"/>
          <w:color w:val="404040" w:themeColor="text1" w:themeTint="BF"/>
        </w:rPr>
        <w:t xml:space="preserve"> youth, youth counselling, youth justice or with a council youth team.</w:t>
      </w:r>
    </w:p>
    <w:p w14:paraId="290B0BC3" w14:textId="5F1EBBCA" w:rsidR="006C1327" w:rsidRDefault="006C1327" w:rsidP="00775AA5">
      <w:pPr>
        <w:pStyle w:val="ListParagraph"/>
        <w:numPr>
          <w:ilvl w:val="0"/>
          <w:numId w:val="2"/>
        </w:numPr>
        <w:ind w:right="705"/>
        <w:rPr>
          <w:rFonts w:ascii="Calibri" w:hAnsi="Calibri" w:cs="Calibri"/>
          <w:color w:val="404040" w:themeColor="text1" w:themeTint="BF"/>
        </w:rPr>
      </w:pPr>
      <w:r>
        <w:rPr>
          <w:rFonts w:ascii="Calibri" w:hAnsi="Calibri" w:cs="Calibri"/>
          <w:color w:val="404040" w:themeColor="text1" w:themeTint="BF"/>
        </w:rPr>
        <w:t xml:space="preserve">Knowledge of the services, processes and networks that are needed and </w:t>
      </w:r>
      <w:r w:rsidR="00AA585E">
        <w:rPr>
          <w:rFonts w:ascii="Calibri" w:hAnsi="Calibri" w:cs="Calibri"/>
          <w:color w:val="404040" w:themeColor="text1" w:themeTint="BF"/>
        </w:rPr>
        <w:t>utilised</w:t>
      </w:r>
      <w:r>
        <w:rPr>
          <w:rFonts w:ascii="Calibri" w:hAnsi="Calibri" w:cs="Calibri"/>
          <w:color w:val="404040" w:themeColor="text1" w:themeTint="BF"/>
        </w:rPr>
        <w:t xml:space="preserve"> by Anchor’s </w:t>
      </w:r>
      <w:r w:rsidR="00AA585E">
        <w:rPr>
          <w:rFonts w:ascii="Calibri" w:hAnsi="Calibri" w:cs="Calibri"/>
          <w:color w:val="404040" w:themeColor="text1" w:themeTint="BF"/>
        </w:rPr>
        <w:t>client</w:t>
      </w:r>
      <w:r>
        <w:rPr>
          <w:rFonts w:ascii="Calibri" w:hAnsi="Calibri" w:cs="Calibri"/>
          <w:color w:val="404040" w:themeColor="text1" w:themeTint="BF"/>
        </w:rPr>
        <w:t xml:space="preserve"> group in relevant region.</w:t>
      </w:r>
    </w:p>
    <w:p w14:paraId="44AB804A" w14:textId="301B3517" w:rsidR="00B8767D" w:rsidRPr="00AA77C7" w:rsidRDefault="00B5557B" w:rsidP="00AA77C7">
      <w:pPr>
        <w:pStyle w:val="ListParagraph"/>
        <w:numPr>
          <w:ilvl w:val="0"/>
          <w:numId w:val="2"/>
        </w:numPr>
        <w:ind w:right="705"/>
        <w:rPr>
          <w:rFonts w:ascii="Calibri" w:hAnsi="Calibri" w:cs="Calibri"/>
          <w:b/>
          <w:bCs/>
          <w:color w:val="404040" w:themeColor="text1" w:themeTint="BF"/>
        </w:rPr>
      </w:pPr>
      <w:bookmarkStart w:id="0" w:name="_Hlk71807656"/>
      <w:r w:rsidRPr="00B5557B">
        <w:rPr>
          <w:rFonts w:ascii="Calibri" w:hAnsi="Calibri" w:cs="Calibri"/>
          <w:color w:val="404040" w:themeColor="text1" w:themeTint="BF"/>
        </w:rPr>
        <w:t>Knowledge and understanding of the developmental stages of adolescence and young adulthood</w:t>
      </w:r>
      <w:r w:rsidR="00AA77C7">
        <w:rPr>
          <w:rFonts w:ascii="Calibri" w:hAnsi="Calibri" w:cs="Calibri"/>
          <w:color w:val="404040" w:themeColor="text1" w:themeTint="BF"/>
        </w:rPr>
        <w:t>.</w:t>
      </w:r>
    </w:p>
    <w:p w14:paraId="18CF408E" w14:textId="42943BFB" w:rsidR="00AA77C7" w:rsidRPr="00AA77C7" w:rsidRDefault="00AA77C7" w:rsidP="00AA77C7">
      <w:pPr>
        <w:pStyle w:val="ListParagraph"/>
        <w:numPr>
          <w:ilvl w:val="0"/>
          <w:numId w:val="2"/>
        </w:numPr>
        <w:ind w:right="705"/>
        <w:rPr>
          <w:rFonts w:ascii="Calibri" w:hAnsi="Calibri" w:cs="Calibri"/>
          <w:b/>
          <w:bCs/>
          <w:color w:val="404040" w:themeColor="text1" w:themeTint="BF"/>
        </w:rPr>
      </w:pPr>
      <w:r>
        <w:rPr>
          <w:rFonts w:ascii="Calibri" w:hAnsi="Calibri" w:cs="Calibri"/>
          <w:color w:val="404040" w:themeColor="text1" w:themeTint="BF"/>
        </w:rPr>
        <w:t xml:space="preserve">Highly effective interpersonal and </w:t>
      </w:r>
      <w:r w:rsidR="00AA585E">
        <w:rPr>
          <w:rFonts w:ascii="Calibri" w:hAnsi="Calibri" w:cs="Calibri"/>
          <w:color w:val="404040" w:themeColor="text1" w:themeTint="BF"/>
        </w:rPr>
        <w:t>communication</w:t>
      </w:r>
      <w:r>
        <w:rPr>
          <w:rFonts w:ascii="Calibri" w:hAnsi="Calibri" w:cs="Calibri"/>
          <w:color w:val="404040" w:themeColor="text1" w:themeTint="BF"/>
        </w:rPr>
        <w:t xml:space="preserve"> skills.</w:t>
      </w:r>
    </w:p>
    <w:p w14:paraId="66D5303B" w14:textId="30DE3C10" w:rsidR="00AA77C7" w:rsidRPr="00AA77C7" w:rsidRDefault="00AA77C7" w:rsidP="00AA77C7">
      <w:pPr>
        <w:pStyle w:val="ListParagraph"/>
        <w:numPr>
          <w:ilvl w:val="0"/>
          <w:numId w:val="2"/>
        </w:numPr>
        <w:ind w:right="705"/>
        <w:rPr>
          <w:rFonts w:ascii="Calibri" w:hAnsi="Calibri" w:cs="Calibri"/>
          <w:b/>
          <w:bCs/>
          <w:color w:val="404040" w:themeColor="text1" w:themeTint="BF"/>
        </w:rPr>
      </w:pPr>
      <w:r>
        <w:rPr>
          <w:rFonts w:ascii="Calibri" w:hAnsi="Calibri" w:cs="Calibri"/>
          <w:color w:val="404040" w:themeColor="text1" w:themeTint="BF"/>
        </w:rPr>
        <w:t xml:space="preserve">Strong </w:t>
      </w:r>
      <w:proofErr w:type="spellStart"/>
      <w:r>
        <w:rPr>
          <w:rFonts w:ascii="Calibri" w:hAnsi="Calibri" w:cs="Calibri"/>
          <w:color w:val="404040" w:themeColor="text1" w:themeTint="BF"/>
        </w:rPr>
        <w:t>organisational</w:t>
      </w:r>
      <w:proofErr w:type="spellEnd"/>
      <w:r>
        <w:rPr>
          <w:rFonts w:ascii="Calibri" w:hAnsi="Calibri" w:cs="Calibri"/>
          <w:color w:val="404040" w:themeColor="text1" w:themeTint="BF"/>
        </w:rPr>
        <w:t xml:space="preserve"> skills and the ability to set priorities within the context of competing demands.</w:t>
      </w:r>
    </w:p>
    <w:p w14:paraId="63802921" w14:textId="68AD1BE2" w:rsidR="00AA77C7" w:rsidRPr="00AA77C7" w:rsidRDefault="00AA77C7" w:rsidP="00AA77C7">
      <w:pPr>
        <w:pStyle w:val="ListParagraph"/>
        <w:numPr>
          <w:ilvl w:val="0"/>
          <w:numId w:val="2"/>
        </w:numPr>
        <w:ind w:right="705"/>
        <w:rPr>
          <w:rFonts w:ascii="Calibri" w:hAnsi="Calibri" w:cs="Calibri"/>
          <w:b/>
          <w:bCs/>
          <w:color w:val="404040" w:themeColor="text1" w:themeTint="BF"/>
        </w:rPr>
      </w:pPr>
      <w:r>
        <w:rPr>
          <w:rFonts w:ascii="Calibri" w:hAnsi="Calibri" w:cs="Calibri"/>
          <w:color w:val="404040" w:themeColor="text1" w:themeTint="BF"/>
        </w:rPr>
        <w:t xml:space="preserve">Demonstrated ability to work flexibly, </w:t>
      </w:r>
      <w:proofErr w:type="gramStart"/>
      <w:r>
        <w:rPr>
          <w:rFonts w:ascii="Calibri" w:hAnsi="Calibri" w:cs="Calibri"/>
          <w:color w:val="404040" w:themeColor="text1" w:themeTint="BF"/>
        </w:rPr>
        <w:t>independently</w:t>
      </w:r>
      <w:proofErr w:type="gramEnd"/>
      <w:r>
        <w:rPr>
          <w:rFonts w:ascii="Calibri" w:hAnsi="Calibri" w:cs="Calibri"/>
          <w:color w:val="404040" w:themeColor="text1" w:themeTint="BF"/>
        </w:rPr>
        <w:t xml:space="preserve"> and co-operatively in a dynamic team environment.</w:t>
      </w:r>
    </w:p>
    <w:p w14:paraId="0E6E633B" w14:textId="3E0C606F" w:rsidR="00AA77C7" w:rsidRPr="00AA77C7" w:rsidRDefault="00AA77C7" w:rsidP="00AA77C7">
      <w:pPr>
        <w:pStyle w:val="ListParagraph"/>
        <w:numPr>
          <w:ilvl w:val="0"/>
          <w:numId w:val="2"/>
        </w:numPr>
        <w:ind w:right="705"/>
        <w:rPr>
          <w:rFonts w:ascii="Calibri" w:hAnsi="Calibri" w:cs="Calibri"/>
          <w:b/>
          <w:bCs/>
          <w:color w:val="404040" w:themeColor="text1" w:themeTint="BF"/>
        </w:rPr>
      </w:pPr>
      <w:r>
        <w:rPr>
          <w:rFonts w:ascii="Calibri" w:hAnsi="Calibri" w:cs="Calibri"/>
          <w:color w:val="404040" w:themeColor="text1" w:themeTint="BF"/>
        </w:rPr>
        <w:t>Willingness to work withing the Agency’s philosophy and values.</w:t>
      </w:r>
    </w:p>
    <w:p w14:paraId="4EC014D4" w14:textId="2A0CCCAB" w:rsidR="00AA77C7" w:rsidRPr="00AA77C7" w:rsidRDefault="00AA77C7" w:rsidP="00AA77C7">
      <w:pPr>
        <w:pStyle w:val="ListParagraph"/>
        <w:numPr>
          <w:ilvl w:val="0"/>
          <w:numId w:val="2"/>
        </w:numPr>
        <w:ind w:right="705"/>
        <w:rPr>
          <w:rFonts w:ascii="Calibri" w:hAnsi="Calibri" w:cs="Calibri"/>
          <w:b/>
          <w:bCs/>
          <w:color w:val="404040" w:themeColor="text1" w:themeTint="BF"/>
        </w:rPr>
      </w:pPr>
      <w:r>
        <w:rPr>
          <w:rFonts w:ascii="Calibri" w:hAnsi="Calibri" w:cs="Calibri"/>
          <w:color w:val="404040" w:themeColor="text1" w:themeTint="BF"/>
        </w:rPr>
        <w:t>Computer literacy including Microsoft Office suit and Anchor Systems.</w:t>
      </w:r>
    </w:p>
    <w:bookmarkEnd w:id="0"/>
    <w:p w14:paraId="679B3788" w14:textId="5E4FB40E" w:rsidR="00573BA3" w:rsidRDefault="00573BA3" w:rsidP="00775AA5">
      <w:pPr>
        <w:spacing w:before="195" w:line="220" w:lineRule="exact"/>
        <w:ind w:right="705" w:firstLine="612"/>
        <w:jc w:val="both"/>
        <w:rPr>
          <w:rFonts w:ascii="Calibri" w:hAnsi="Calibri" w:cs="Calibri"/>
          <w:b/>
          <w:bCs/>
          <w:color w:val="404040" w:themeColor="text1" w:themeTint="BF"/>
        </w:rPr>
      </w:pPr>
      <w:r w:rsidRPr="002A6031">
        <w:rPr>
          <w:rFonts w:ascii="Calibri" w:hAnsi="Calibri" w:cs="Calibri"/>
          <w:b/>
          <w:bCs/>
          <w:color w:val="404040" w:themeColor="text1" w:themeTint="BF"/>
        </w:rPr>
        <w:t xml:space="preserve">Expected </w:t>
      </w:r>
      <w:r w:rsidR="00FD6295" w:rsidRPr="002A6031">
        <w:rPr>
          <w:rFonts w:ascii="Calibri" w:hAnsi="Calibri" w:cs="Calibri"/>
          <w:b/>
          <w:bCs/>
          <w:color w:val="404040" w:themeColor="text1" w:themeTint="BF"/>
        </w:rPr>
        <w:t>behaviors</w:t>
      </w:r>
      <w:r w:rsidRPr="002A6031">
        <w:rPr>
          <w:rFonts w:ascii="Calibri" w:hAnsi="Calibri" w:cs="Calibri"/>
          <w:b/>
          <w:bCs/>
          <w:color w:val="404040" w:themeColor="text1" w:themeTint="BF"/>
        </w:rPr>
        <w:t xml:space="preserve"> for all Anchor </w:t>
      </w:r>
      <w:r w:rsidR="008E26B2">
        <w:rPr>
          <w:rFonts w:ascii="Calibri" w:hAnsi="Calibri" w:cs="Calibri"/>
          <w:b/>
          <w:bCs/>
          <w:color w:val="404040" w:themeColor="text1" w:themeTint="BF"/>
        </w:rPr>
        <w:t>S</w:t>
      </w:r>
      <w:r w:rsidRPr="002A6031">
        <w:rPr>
          <w:rFonts w:ascii="Calibri" w:hAnsi="Calibri" w:cs="Calibri"/>
          <w:b/>
          <w:bCs/>
          <w:color w:val="404040" w:themeColor="text1" w:themeTint="BF"/>
        </w:rPr>
        <w:t>taff</w:t>
      </w:r>
    </w:p>
    <w:p w14:paraId="48AE47EE" w14:textId="4C4DAAD1" w:rsidR="00573BA3" w:rsidRPr="002A6031" w:rsidRDefault="00573BA3" w:rsidP="00775AA5">
      <w:pPr>
        <w:pStyle w:val="ListParagraph"/>
        <w:numPr>
          <w:ilvl w:val="0"/>
          <w:numId w:val="2"/>
        </w:numPr>
        <w:ind w:right="705"/>
        <w:rPr>
          <w:rFonts w:ascii="Calibri" w:hAnsi="Calibri" w:cs="Calibri"/>
          <w:color w:val="404040" w:themeColor="text1" w:themeTint="BF"/>
        </w:rPr>
      </w:pPr>
      <w:r w:rsidRPr="002A6031">
        <w:rPr>
          <w:rFonts w:ascii="Calibri" w:hAnsi="Calibri" w:cs="Calibri"/>
          <w:color w:val="404040" w:themeColor="text1" w:themeTint="BF"/>
        </w:rPr>
        <w:t xml:space="preserve">Acts in accordance with Anchor’s code of conduct, and is committed to Anchor’s vision, </w:t>
      </w:r>
      <w:proofErr w:type="gramStart"/>
      <w:r w:rsidRPr="002A6031">
        <w:rPr>
          <w:rFonts w:ascii="Calibri" w:hAnsi="Calibri" w:cs="Calibri"/>
          <w:color w:val="404040" w:themeColor="text1" w:themeTint="BF"/>
        </w:rPr>
        <w:t>purpose</w:t>
      </w:r>
      <w:proofErr w:type="gramEnd"/>
      <w:r w:rsidRPr="002A6031">
        <w:rPr>
          <w:rFonts w:ascii="Calibri" w:hAnsi="Calibri" w:cs="Calibri"/>
          <w:color w:val="404040" w:themeColor="text1" w:themeTint="BF"/>
        </w:rPr>
        <w:t xml:space="preserve"> and values</w:t>
      </w:r>
      <w:r w:rsidR="000A4C8C">
        <w:rPr>
          <w:rFonts w:ascii="Calibri" w:hAnsi="Calibri" w:cs="Calibri"/>
          <w:color w:val="404040" w:themeColor="text1" w:themeTint="BF"/>
        </w:rPr>
        <w:t>.</w:t>
      </w:r>
    </w:p>
    <w:p w14:paraId="610A4209" w14:textId="5A9F030B" w:rsidR="00573BA3" w:rsidRPr="002A6031" w:rsidRDefault="00573BA3" w:rsidP="00775AA5">
      <w:pPr>
        <w:pStyle w:val="ListParagraph"/>
        <w:numPr>
          <w:ilvl w:val="0"/>
          <w:numId w:val="2"/>
        </w:numPr>
        <w:ind w:right="705"/>
        <w:rPr>
          <w:rFonts w:ascii="Calibri" w:hAnsi="Calibri" w:cs="Calibri"/>
          <w:color w:val="404040" w:themeColor="text1" w:themeTint="BF"/>
        </w:rPr>
      </w:pPr>
      <w:r w:rsidRPr="002A6031">
        <w:rPr>
          <w:rFonts w:ascii="Calibri" w:hAnsi="Calibri" w:cs="Calibri"/>
          <w:color w:val="404040" w:themeColor="text1" w:themeTint="BF"/>
        </w:rPr>
        <w:t>Acts in accordance with Anchor’s health and safety policy and management system</w:t>
      </w:r>
      <w:r w:rsidR="000A4C8C">
        <w:rPr>
          <w:rFonts w:ascii="Calibri" w:hAnsi="Calibri" w:cs="Calibri"/>
          <w:color w:val="404040" w:themeColor="text1" w:themeTint="BF"/>
        </w:rPr>
        <w:t>.</w:t>
      </w:r>
    </w:p>
    <w:p w14:paraId="1D416F88" w14:textId="2144A526" w:rsidR="00226EAC" w:rsidRPr="002A6031" w:rsidRDefault="00573BA3" w:rsidP="00775AA5">
      <w:pPr>
        <w:pStyle w:val="ListParagraph"/>
        <w:numPr>
          <w:ilvl w:val="0"/>
          <w:numId w:val="2"/>
        </w:numPr>
        <w:ind w:right="705"/>
        <w:rPr>
          <w:rFonts w:ascii="Calibri" w:hAnsi="Calibri" w:cs="Calibri"/>
          <w:color w:val="404040" w:themeColor="text1" w:themeTint="BF"/>
        </w:rPr>
      </w:pPr>
      <w:r w:rsidRPr="002A6031">
        <w:rPr>
          <w:rFonts w:ascii="Calibri" w:hAnsi="Calibri" w:cs="Calibri"/>
          <w:color w:val="404040" w:themeColor="text1" w:themeTint="BF"/>
        </w:rPr>
        <w:t xml:space="preserve">Values and promotes inclusion and diversity, and is not discriminatory against sex or sexual orientation, </w:t>
      </w:r>
      <w:proofErr w:type="spellStart"/>
      <w:r w:rsidRPr="002A6031">
        <w:rPr>
          <w:rFonts w:ascii="Calibri" w:hAnsi="Calibri" w:cs="Calibri"/>
          <w:color w:val="404040" w:themeColor="text1" w:themeTint="BF"/>
        </w:rPr>
        <w:t>colour</w:t>
      </w:r>
      <w:proofErr w:type="spellEnd"/>
      <w:r w:rsidRPr="002A6031">
        <w:rPr>
          <w:rFonts w:ascii="Calibri" w:hAnsi="Calibri" w:cs="Calibri"/>
          <w:color w:val="404040" w:themeColor="text1" w:themeTint="BF"/>
        </w:rPr>
        <w:t xml:space="preserve">, race, ethnicity or national origins, age, religious or ethical beliefs, disabilities, political views, illness, marital </w:t>
      </w:r>
      <w:proofErr w:type="gramStart"/>
      <w:r w:rsidRPr="002A6031">
        <w:rPr>
          <w:rFonts w:ascii="Calibri" w:hAnsi="Calibri" w:cs="Calibri"/>
          <w:color w:val="404040" w:themeColor="text1" w:themeTint="BF"/>
        </w:rPr>
        <w:t>status</w:t>
      </w:r>
      <w:proofErr w:type="gramEnd"/>
      <w:r w:rsidRPr="002A6031">
        <w:rPr>
          <w:rFonts w:ascii="Calibri" w:hAnsi="Calibri" w:cs="Calibri"/>
          <w:color w:val="404040" w:themeColor="text1" w:themeTint="BF"/>
        </w:rPr>
        <w:t xml:space="preserve"> or family responsibilities</w:t>
      </w:r>
      <w:r w:rsidR="000A4C8C">
        <w:rPr>
          <w:rFonts w:ascii="Calibri" w:hAnsi="Calibri" w:cs="Calibri"/>
          <w:color w:val="404040" w:themeColor="text1" w:themeTint="BF"/>
        </w:rPr>
        <w:t>.</w:t>
      </w:r>
    </w:p>
    <w:p w14:paraId="103C72B0" w14:textId="217A7934" w:rsidR="00573BA3" w:rsidRPr="002A6031" w:rsidRDefault="00226EAC" w:rsidP="00775AA5">
      <w:pPr>
        <w:pStyle w:val="ListParagraph"/>
        <w:numPr>
          <w:ilvl w:val="0"/>
          <w:numId w:val="2"/>
        </w:numPr>
        <w:ind w:right="705"/>
        <w:rPr>
          <w:rFonts w:ascii="Calibri" w:hAnsi="Calibri" w:cs="Calibri"/>
          <w:color w:val="404040" w:themeColor="text1" w:themeTint="BF"/>
        </w:rPr>
      </w:pPr>
      <w:r w:rsidRPr="002A6031">
        <w:rPr>
          <w:rFonts w:ascii="Calibri" w:hAnsi="Calibri" w:cs="Calibri"/>
          <w:color w:val="404040" w:themeColor="text1" w:themeTint="BF"/>
        </w:rPr>
        <w:t>Abides by the Child Safety and Wellbeing Policy and requirements in meeting the Victorian Child Safety Standards, a legislated amendment under the Child Safety Act 2005.</w:t>
      </w:r>
    </w:p>
    <w:p w14:paraId="7A087C36" w14:textId="77777777" w:rsidR="00573BA3" w:rsidRPr="002A6031" w:rsidRDefault="00573BA3" w:rsidP="00775AA5">
      <w:pPr>
        <w:pStyle w:val="ListParagraph"/>
        <w:numPr>
          <w:ilvl w:val="0"/>
          <w:numId w:val="2"/>
        </w:numPr>
        <w:ind w:right="705"/>
        <w:rPr>
          <w:rFonts w:ascii="Calibri" w:hAnsi="Calibri" w:cs="Calibri"/>
          <w:color w:val="404040" w:themeColor="text1" w:themeTint="BF"/>
        </w:rPr>
      </w:pPr>
      <w:r w:rsidRPr="002A6031">
        <w:rPr>
          <w:rFonts w:ascii="Calibri" w:hAnsi="Calibri" w:cs="Calibri"/>
          <w:color w:val="404040" w:themeColor="text1" w:themeTint="BF"/>
        </w:rPr>
        <w:t>Demonstrates a customer focus by prioritising the needs and outcomes of staff and clients</w:t>
      </w:r>
    </w:p>
    <w:p w14:paraId="32921F40" w14:textId="5336742B" w:rsidR="00573BA3" w:rsidRPr="002A6031" w:rsidRDefault="00573BA3" w:rsidP="00775AA5">
      <w:pPr>
        <w:pStyle w:val="ListParagraph"/>
        <w:numPr>
          <w:ilvl w:val="0"/>
          <w:numId w:val="2"/>
        </w:numPr>
        <w:ind w:right="705"/>
        <w:rPr>
          <w:rFonts w:ascii="Calibri" w:hAnsi="Calibri" w:cs="Calibri"/>
          <w:color w:val="404040" w:themeColor="text1" w:themeTint="BF"/>
        </w:rPr>
      </w:pPr>
      <w:r w:rsidRPr="002A6031">
        <w:rPr>
          <w:rFonts w:ascii="Calibri" w:hAnsi="Calibri" w:cs="Calibri"/>
          <w:color w:val="404040" w:themeColor="text1" w:themeTint="BF"/>
        </w:rPr>
        <w:t xml:space="preserve">Acts in a manner consistent with Anchor’s policies, including social inclusion, equal opportunity, </w:t>
      </w:r>
      <w:proofErr w:type="gramStart"/>
      <w:r w:rsidRPr="002A6031">
        <w:rPr>
          <w:rFonts w:ascii="Calibri" w:hAnsi="Calibri" w:cs="Calibri"/>
          <w:color w:val="404040" w:themeColor="text1" w:themeTint="BF"/>
        </w:rPr>
        <w:t>privacy</w:t>
      </w:r>
      <w:proofErr w:type="gramEnd"/>
      <w:r w:rsidRPr="002A6031">
        <w:rPr>
          <w:rFonts w:ascii="Calibri" w:hAnsi="Calibri" w:cs="Calibri"/>
          <w:color w:val="404040" w:themeColor="text1" w:themeTint="BF"/>
        </w:rPr>
        <w:t xml:space="preserve"> and confidentiality</w:t>
      </w:r>
      <w:r w:rsidR="00E378B0">
        <w:rPr>
          <w:rFonts w:ascii="Calibri" w:hAnsi="Calibri" w:cs="Calibri"/>
          <w:color w:val="404040" w:themeColor="text1" w:themeTint="BF"/>
        </w:rPr>
        <w:t>.</w:t>
      </w:r>
    </w:p>
    <w:p w14:paraId="2AC5A900" w14:textId="6B137DB2" w:rsidR="00573BA3" w:rsidRPr="002A6031" w:rsidRDefault="00573BA3" w:rsidP="00775AA5">
      <w:pPr>
        <w:pStyle w:val="ListParagraph"/>
        <w:numPr>
          <w:ilvl w:val="0"/>
          <w:numId w:val="2"/>
        </w:numPr>
        <w:ind w:right="705"/>
        <w:rPr>
          <w:rFonts w:ascii="Calibri" w:hAnsi="Calibri" w:cs="Calibri"/>
          <w:color w:val="404040" w:themeColor="text1" w:themeTint="BF"/>
        </w:rPr>
      </w:pPr>
      <w:r w:rsidRPr="002A6031">
        <w:rPr>
          <w:rFonts w:ascii="Calibri" w:hAnsi="Calibri" w:cs="Calibri"/>
          <w:color w:val="404040" w:themeColor="text1" w:themeTint="BF"/>
        </w:rPr>
        <w:t xml:space="preserve">Contributes to a workplace environment which supports peers, develops teamwork and </w:t>
      </w:r>
      <w:proofErr w:type="gramStart"/>
      <w:r w:rsidRPr="002A6031">
        <w:rPr>
          <w:rFonts w:ascii="Calibri" w:hAnsi="Calibri" w:cs="Calibri"/>
          <w:color w:val="404040" w:themeColor="text1" w:themeTint="BF"/>
        </w:rPr>
        <w:t>collaboration</w:t>
      </w:r>
      <w:proofErr w:type="gramEnd"/>
      <w:r w:rsidRPr="002A6031">
        <w:rPr>
          <w:rFonts w:ascii="Calibri" w:hAnsi="Calibri" w:cs="Calibri"/>
          <w:color w:val="404040" w:themeColor="text1" w:themeTint="BF"/>
        </w:rPr>
        <w:t xml:space="preserve"> and positively contributes to group activities</w:t>
      </w:r>
      <w:r w:rsidR="00E378B0">
        <w:rPr>
          <w:rFonts w:ascii="Calibri" w:hAnsi="Calibri" w:cs="Calibri"/>
          <w:color w:val="404040" w:themeColor="text1" w:themeTint="BF"/>
        </w:rPr>
        <w:t>.</w:t>
      </w:r>
    </w:p>
    <w:p w14:paraId="7BF13B2A" w14:textId="77FB233A" w:rsidR="00573BA3" w:rsidRPr="002A6031" w:rsidRDefault="00573BA3" w:rsidP="00775AA5">
      <w:pPr>
        <w:pStyle w:val="ListParagraph"/>
        <w:numPr>
          <w:ilvl w:val="0"/>
          <w:numId w:val="2"/>
        </w:numPr>
        <w:ind w:right="705"/>
        <w:rPr>
          <w:rFonts w:ascii="Calibri" w:hAnsi="Calibri" w:cs="Calibri"/>
          <w:color w:val="404040" w:themeColor="text1" w:themeTint="BF"/>
        </w:rPr>
      </w:pPr>
      <w:r w:rsidRPr="002A6031">
        <w:rPr>
          <w:rFonts w:ascii="Calibri" w:hAnsi="Calibri" w:cs="Calibri"/>
          <w:color w:val="404040" w:themeColor="text1" w:themeTint="BF"/>
        </w:rPr>
        <w:t xml:space="preserve">Participates in staff meetings, program planning, </w:t>
      </w:r>
      <w:r w:rsidR="00834034" w:rsidRPr="002A6031">
        <w:rPr>
          <w:rFonts w:ascii="Calibri" w:hAnsi="Calibri" w:cs="Calibri"/>
          <w:color w:val="404040" w:themeColor="text1" w:themeTint="BF"/>
        </w:rPr>
        <w:t xml:space="preserve">coaching sessions, </w:t>
      </w:r>
      <w:r w:rsidRPr="002A6031">
        <w:rPr>
          <w:rFonts w:ascii="Calibri" w:hAnsi="Calibri" w:cs="Calibri"/>
          <w:color w:val="404040" w:themeColor="text1" w:themeTint="BF"/>
        </w:rPr>
        <w:t>professional development sessions and service planning meetings</w:t>
      </w:r>
    </w:p>
    <w:p w14:paraId="7077B61D" w14:textId="77777777" w:rsidR="00573BA3" w:rsidRPr="002A6031" w:rsidRDefault="00573BA3" w:rsidP="00775AA5">
      <w:pPr>
        <w:pStyle w:val="ListParagraph"/>
        <w:numPr>
          <w:ilvl w:val="0"/>
          <w:numId w:val="2"/>
        </w:numPr>
        <w:ind w:right="705"/>
        <w:rPr>
          <w:rFonts w:ascii="Calibri" w:hAnsi="Calibri" w:cs="Calibri"/>
          <w:color w:val="404040" w:themeColor="text1" w:themeTint="BF"/>
        </w:rPr>
      </w:pPr>
      <w:r w:rsidRPr="002A6031">
        <w:rPr>
          <w:rFonts w:ascii="Calibri" w:hAnsi="Calibri" w:cs="Calibri"/>
          <w:color w:val="404040" w:themeColor="text1" w:themeTint="BF"/>
        </w:rPr>
        <w:t>Participates in formal supervision processes, probationary and annual performance appraisals</w:t>
      </w:r>
    </w:p>
    <w:p w14:paraId="3B925A1E" w14:textId="65C9FAF7" w:rsidR="00573BA3" w:rsidRPr="002A6031" w:rsidRDefault="00573BA3" w:rsidP="00775AA5">
      <w:pPr>
        <w:pStyle w:val="ListParagraph"/>
        <w:numPr>
          <w:ilvl w:val="0"/>
          <w:numId w:val="2"/>
        </w:numPr>
        <w:ind w:right="705"/>
        <w:rPr>
          <w:rFonts w:ascii="Calibri" w:hAnsi="Calibri" w:cs="Calibri"/>
          <w:color w:val="404040" w:themeColor="text1" w:themeTint="BF"/>
        </w:rPr>
      </w:pPr>
      <w:r w:rsidRPr="002A6031">
        <w:rPr>
          <w:rFonts w:ascii="Calibri" w:hAnsi="Calibri" w:cs="Calibri"/>
          <w:color w:val="404040" w:themeColor="text1" w:themeTint="BF"/>
        </w:rPr>
        <w:t>Contributes to innovation and continuous improvement</w:t>
      </w:r>
      <w:r w:rsidR="00E378B0">
        <w:rPr>
          <w:rFonts w:ascii="Calibri" w:hAnsi="Calibri" w:cs="Calibri"/>
          <w:color w:val="404040" w:themeColor="text1" w:themeTint="BF"/>
        </w:rPr>
        <w:t>.</w:t>
      </w:r>
    </w:p>
    <w:p w14:paraId="7897F3CE" w14:textId="77777777" w:rsidR="00573BA3" w:rsidRPr="002A6031" w:rsidRDefault="00573BA3" w:rsidP="00775AA5">
      <w:pPr>
        <w:pStyle w:val="ListParagraph"/>
        <w:numPr>
          <w:ilvl w:val="0"/>
          <w:numId w:val="2"/>
        </w:numPr>
        <w:ind w:right="705"/>
        <w:rPr>
          <w:rFonts w:ascii="Calibri" w:hAnsi="Calibri" w:cs="Calibri"/>
          <w:color w:val="404040" w:themeColor="text1" w:themeTint="BF"/>
        </w:rPr>
      </w:pPr>
      <w:r w:rsidRPr="002A6031">
        <w:rPr>
          <w:rFonts w:ascii="Calibri" w:hAnsi="Calibri" w:cs="Calibri"/>
          <w:color w:val="404040" w:themeColor="text1" w:themeTint="BF"/>
        </w:rPr>
        <w:t>Successfully completes all mandatory training in a timely manner, to support high quality, safe and effective service delivery.</w:t>
      </w:r>
    </w:p>
    <w:p w14:paraId="753070AA" w14:textId="77777777" w:rsidR="009F626D" w:rsidRDefault="009F626D" w:rsidP="00775AA5">
      <w:pPr>
        <w:spacing w:before="195" w:line="220" w:lineRule="exact"/>
        <w:ind w:right="705" w:firstLine="612"/>
        <w:jc w:val="both"/>
        <w:rPr>
          <w:rFonts w:ascii="Calibri" w:hAnsi="Calibri" w:cs="Calibri"/>
          <w:b/>
          <w:bCs/>
          <w:color w:val="404040" w:themeColor="text1" w:themeTint="BF"/>
        </w:rPr>
      </w:pPr>
      <w:bookmarkStart w:id="1" w:name="_Hlk120270968"/>
      <w:r w:rsidRPr="002A6031">
        <w:rPr>
          <w:rFonts w:ascii="Calibri" w:hAnsi="Calibri" w:cs="Calibri"/>
          <w:b/>
          <w:bCs/>
          <w:color w:val="404040" w:themeColor="text1" w:themeTint="BF"/>
        </w:rPr>
        <w:t>Statement of Commitment to Child Safety and Wellbeing</w:t>
      </w:r>
    </w:p>
    <w:p w14:paraId="5E5F14D4" w14:textId="77777777" w:rsidR="009F626D" w:rsidRPr="002A6031" w:rsidRDefault="009F626D" w:rsidP="00775AA5">
      <w:pPr>
        <w:ind w:left="612" w:right="705"/>
        <w:rPr>
          <w:rFonts w:ascii="Calibri" w:hAnsi="Calibri" w:cs="Calibri"/>
          <w:color w:val="404040" w:themeColor="text1" w:themeTint="BF"/>
        </w:rPr>
      </w:pPr>
      <w:r w:rsidRPr="002A6031">
        <w:rPr>
          <w:rFonts w:ascii="Calibri" w:hAnsi="Calibri" w:cs="Calibri"/>
          <w:color w:val="404040" w:themeColor="text1" w:themeTint="BF"/>
        </w:rPr>
        <w:t xml:space="preserve">Anchor has zero tolerance for abuse, </w:t>
      </w:r>
      <w:proofErr w:type="gramStart"/>
      <w:r w:rsidRPr="002A6031">
        <w:rPr>
          <w:rFonts w:ascii="Calibri" w:hAnsi="Calibri" w:cs="Calibri"/>
          <w:color w:val="404040" w:themeColor="text1" w:themeTint="BF"/>
        </w:rPr>
        <w:t>neglect</w:t>
      </w:r>
      <w:proofErr w:type="gramEnd"/>
      <w:r w:rsidRPr="002A6031">
        <w:rPr>
          <w:rFonts w:ascii="Calibri" w:hAnsi="Calibri" w:cs="Calibri"/>
          <w:color w:val="404040" w:themeColor="text1" w:themeTint="BF"/>
        </w:rPr>
        <w:t xml:space="preserve"> or harm of children. We are committed to the safety and wellbeing of all children participating in our programs and the welfare of children is always our </w:t>
      </w:r>
      <w:proofErr w:type="gramStart"/>
      <w:r w:rsidRPr="002A6031">
        <w:rPr>
          <w:rFonts w:ascii="Calibri" w:hAnsi="Calibri" w:cs="Calibri"/>
          <w:color w:val="404040" w:themeColor="text1" w:themeTint="BF"/>
        </w:rPr>
        <w:t>first priority</w:t>
      </w:r>
      <w:proofErr w:type="gramEnd"/>
      <w:r w:rsidRPr="002A6031">
        <w:rPr>
          <w:rFonts w:ascii="Calibri" w:hAnsi="Calibri" w:cs="Calibri"/>
          <w:color w:val="404040" w:themeColor="text1" w:themeTint="BF"/>
        </w:rPr>
        <w:t xml:space="preserve">. </w:t>
      </w:r>
    </w:p>
    <w:p w14:paraId="00AEF897" w14:textId="77777777" w:rsidR="009F626D" w:rsidRPr="002A6031" w:rsidRDefault="009F626D" w:rsidP="00775AA5">
      <w:pPr>
        <w:ind w:left="612" w:right="705"/>
        <w:rPr>
          <w:rFonts w:ascii="Calibri" w:hAnsi="Calibri" w:cs="Calibri"/>
          <w:color w:val="404040" w:themeColor="text1" w:themeTint="BF"/>
        </w:rPr>
      </w:pPr>
    </w:p>
    <w:p w14:paraId="538357BA" w14:textId="77777777" w:rsidR="009F626D" w:rsidRPr="002A6031" w:rsidRDefault="009F626D" w:rsidP="00775AA5">
      <w:pPr>
        <w:ind w:left="612" w:right="705"/>
        <w:rPr>
          <w:rFonts w:ascii="Calibri" w:hAnsi="Calibri" w:cs="Calibri"/>
          <w:color w:val="404040" w:themeColor="text1" w:themeTint="BF"/>
        </w:rPr>
      </w:pPr>
      <w:r w:rsidRPr="002A6031">
        <w:rPr>
          <w:rFonts w:ascii="Calibri" w:hAnsi="Calibri" w:cs="Calibri"/>
          <w:color w:val="404040" w:themeColor="text1" w:themeTint="BF"/>
        </w:rPr>
        <w:t xml:space="preserve">We create environments where all children and young people are valued, </w:t>
      </w:r>
      <w:proofErr w:type="gramStart"/>
      <w:r w:rsidRPr="002A6031">
        <w:rPr>
          <w:rFonts w:ascii="Calibri" w:hAnsi="Calibri" w:cs="Calibri"/>
          <w:color w:val="404040" w:themeColor="text1" w:themeTint="BF"/>
        </w:rPr>
        <w:t>empowered</w:t>
      </w:r>
      <w:proofErr w:type="gramEnd"/>
      <w:r w:rsidRPr="002A6031">
        <w:rPr>
          <w:rFonts w:ascii="Calibri" w:hAnsi="Calibri" w:cs="Calibri"/>
          <w:color w:val="404040" w:themeColor="text1" w:themeTint="BF"/>
        </w:rPr>
        <w:t xml:space="preserve"> and feel safe.</w:t>
      </w:r>
    </w:p>
    <w:p w14:paraId="70C94E1D" w14:textId="77777777" w:rsidR="009F626D" w:rsidRPr="002A6031" w:rsidRDefault="009F626D" w:rsidP="00775AA5">
      <w:pPr>
        <w:ind w:left="612" w:right="705"/>
        <w:rPr>
          <w:rFonts w:ascii="Calibri" w:hAnsi="Calibri" w:cs="Calibri"/>
          <w:color w:val="404040" w:themeColor="text1" w:themeTint="BF"/>
        </w:rPr>
      </w:pPr>
    </w:p>
    <w:p w14:paraId="75C6A824" w14:textId="77777777" w:rsidR="009F626D" w:rsidRPr="002A6031" w:rsidRDefault="009F626D" w:rsidP="00775AA5">
      <w:pPr>
        <w:ind w:left="612" w:right="705"/>
        <w:rPr>
          <w:rFonts w:ascii="Calibri" w:hAnsi="Calibri" w:cs="Calibri"/>
          <w:color w:val="404040" w:themeColor="text1" w:themeTint="BF"/>
        </w:rPr>
      </w:pPr>
      <w:r w:rsidRPr="002A6031">
        <w:rPr>
          <w:rFonts w:ascii="Calibri" w:hAnsi="Calibri" w:cs="Calibri"/>
          <w:color w:val="404040" w:themeColor="text1" w:themeTint="BF"/>
        </w:rPr>
        <w:t xml:space="preserve">Anchor recognises the history and impact of white settlement upon our First Nations people and ensures the cultural safety of Aboriginal and Torres Strait Islander children. Anchor understands and addresses additional barriers faced by children from culturally and linguistically diverse backgrounds. Anchor acknowledges that children with a disability and LGBTQI+ children have additional vulnerabilities and Anchor responds to their individual needs to ensure their inclusion, </w:t>
      </w:r>
      <w:proofErr w:type="gramStart"/>
      <w:r w:rsidRPr="002A6031">
        <w:rPr>
          <w:rFonts w:ascii="Calibri" w:hAnsi="Calibri" w:cs="Calibri"/>
          <w:color w:val="404040" w:themeColor="text1" w:themeTint="BF"/>
        </w:rPr>
        <w:t>empowerment</w:t>
      </w:r>
      <w:proofErr w:type="gramEnd"/>
      <w:r w:rsidRPr="002A6031">
        <w:rPr>
          <w:rFonts w:ascii="Calibri" w:hAnsi="Calibri" w:cs="Calibri"/>
          <w:color w:val="404040" w:themeColor="text1" w:themeTint="BF"/>
        </w:rPr>
        <w:t xml:space="preserve"> and wellbeing. </w:t>
      </w:r>
      <w:bookmarkEnd w:id="1"/>
    </w:p>
    <w:p w14:paraId="612D65C9" w14:textId="5AD06293" w:rsidR="009F626D" w:rsidRDefault="009F626D" w:rsidP="00775AA5">
      <w:pPr>
        <w:spacing w:before="195" w:line="220" w:lineRule="exact"/>
        <w:ind w:right="705" w:firstLine="612"/>
        <w:jc w:val="both"/>
        <w:rPr>
          <w:rFonts w:ascii="Calibri" w:hAnsi="Calibri" w:cs="Calibri"/>
          <w:b/>
          <w:bCs/>
          <w:color w:val="404040" w:themeColor="text1" w:themeTint="BF"/>
        </w:rPr>
      </w:pPr>
      <w:r w:rsidRPr="002A6031">
        <w:rPr>
          <w:rFonts w:ascii="Calibri" w:hAnsi="Calibri" w:cs="Calibri"/>
          <w:b/>
          <w:bCs/>
          <w:color w:val="404040" w:themeColor="text1" w:themeTint="BF"/>
        </w:rPr>
        <w:t xml:space="preserve">Anchor’s commitment to </w:t>
      </w:r>
      <w:r w:rsidR="008E26B2">
        <w:rPr>
          <w:rFonts w:ascii="Calibri" w:hAnsi="Calibri" w:cs="Calibri"/>
          <w:b/>
          <w:bCs/>
          <w:color w:val="404040" w:themeColor="text1" w:themeTint="BF"/>
        </w:rPr>
        <w:t>D</w:t>
      </w:r>
      <w:r w:rsidRPr="002A6031">
        <w:rPr>
          <w:rFonts w:ascii="Calibri" w:hAnsi="Calibri" w:cs="Calibri"/>
          <w:b/>
          <w:bCs/>
          <w:color w:val="404040" w:themeColor="text1" w:themeTint="BF"/>
        </w:rPr>
        <w:t xml:space="preserve">iversity and </w:t>
      </w:r>
      <w:r w:rsidR="008E26B2">
        <w:rPr>
          <w:rFonts w:ascii="Calibri" w:hAnsi="Calibri" w:cs="Calibri"/>
          <w:b/>
          <w:bCs/>
          <w:color w:val="404040" w:themeColor="text1" w:themeTint="BF"/>
        </w:rPr>
        <w:t>I</w:t>
      </w:r>
      <w:r w:rsidRPr="002A6031">
        <w:rPr>
          <w:rFonts w:ascii="Calibri" w:hAnsi="Calibri" w:cs="Calibri"/>
          <w:b/>
          <w:bCs/>
          <w:color w:val="404040" w:themeColor="text1" w:themeTint="BF"/>
        </w:rPr>
        <w:t>nclusion</w:t>
      </w:r>
    </w:p>
    <w:p w14:paraId="09670537" w14:textId="29E5AF60" w:rsidR="009F626D" w:rsidRDefault="009F626D" w:rsidP="00983E35">
      <w:pPr>
        <w:ind w:left="612" w:right="705"/>
        <w:rPr>
          <w:rFonts w:ascii="Calibri" w:hAnsi="Calibri" w:cs="Calibri"/>
          <w:color w:val="404040" w:themeColor="text1" w:themeTint="BF"/>
        </w:rPr>
      </w:pPr>
      <w:r w:rsidRPr="002A6031">
        <w:rPr>
          <w:rFonts w:ascii="Calibri" w:hAnsi="Calibri" w:cs="Calibri"/>
          <w:color w:val="404040" w:themeColor="text1" w:themeTint="BF"/>
        </w:rPr>
        <w:t>Anchor is proud to be an equal opportunity employer. We celebrate diversity and are committed to employing a diverse workforce and creating an inclusive environment for all employees.</w:t>
      </w:r>
      <w:bookmarkStart w:id="2" w:name="_Hlk111206610"/>
    </w:p>
    <w:p w14:paraId="1F7F9DCF" w14:textId="77777777" w:rsidR="00FB04ED" w:rsidRDefault="00FB04ED" w:rsidP="00983E35">
      <w:pPr>
        <w:ind w:left="612" w:right="705"/>
        <w:rPr>
          <w:rFonts w:ascii="Calibri" w:hAnsi="Calibri" w:cs="Calibri"/>
          <w:color w:val="404040" w:themeColor="text1" w:themeTint="BF"/>
        </w:rPr>
      </w:pPr>
    </w:p>
    <w:p w14:paraId="1053A5E9" w14:textId="77777777" w:rsidR="00FB04ED" w:rsidRDefault="00FB04ED" w:rsidP="00983E35">
      <w:pPr>
        <w:ind w:left="612" w:right="705"/>
        <w:rPr>
          <w:rFonts w:ascii="Calibri" w:hAnsi="Calibri" w:cs="Calibri"/>
          <w:color w:val="404040" w:themeColor="text1" w:themeTint="BF"/>
        </w:rPr>
      </w:pPr>
    </w:p>
    <w:p w14:paraId="3E29AC26" w14:textId="77777777" w:rsidR="004F02C0" w:rsidRDefault="004F02C0" w:rsidP="00775AA5">
      <w:pPr>
        <w:spacing w:before="195" w:line="220" w:lineRule="exact"/>
        <w:ind w:right="705" w:firstLine="612"/>
        <w:jc w:val="both"/>
        <w:rPr>
          <w:rFonts w:ascii="Calibri" w:hAnsi="Calibri" w:cs="Calibri"/>
          <w:b/>
          <w:bCs/>
          <w:color w:val="404040" w:themeColor="text1" w:themeTint="BF"/>
        </w:rPr>
      </w:pPr>
    </w:p>
    <w:p w14:paraId="503FB39F" w14:textId="65746A94" w:rsidR="009F626D" w:rsidRPr="002A6031" w:rsidRDefault="009F626D" w:rsidP="00775AA5">
      <w:pPr>
        <w:spacing w:before="195" w:line="220" w:lineRule="exact"/>
        <w:ind w:right="705" w:firstLine="612"/>
        <w:jc w:val="both"/>
        <w:rPr>
          <w:rFonts w:ascii="Calibri" w:hAnsi="Calibri" w:cs="Calibri"/>
          <w:b/>
          <w:bCs/>
          <w:color w:val="404040" w:themeColor="text1" w:themeTint="BF"/>
        </w:rPr>
      </w:pPr>
      <w:r w:rsidRPr="002A6031">
        <w:rPr>
          <w:rFonts w:ascii="Calibri" w:hAnsi="Calibri" w:cs="Calibri"/>
          <w:b/>
          <w:bCs/>
          <w:color w:val="404040" w:themeColor="text1" w:themeTint="BF"/>
        </w:rPr>
        <w:t xml:space="preserve">Employee </w:t>
      </w:r>
      <w:r w:rsidR="008E26B2">
        <w:rPr>
          <w:rFonts w:ascii="Calibri" w:hAnsi="Calibri" w:cs="Calibri"/>
          <w:b/>
          <w:bCs/>
          <w:color w:val="404040" w:themeColor="text1" w:themeTint="BF"/>
        </w:rPr>
        <w:t>D</w:t>
      </w:r>
      <w:r w:rsidRPr="002A6031">
        <w:rPr>
          <w:rFonts w:ascii="Calibri" w:hAnsi="Calibri" w:cs="Calibri"/>
          <w:b/>
          <w:bCs/>
          <w:color w:val="404040" w:themeColor="text1" w:themeTint="BF"/>
        </w:rPr>
        <w:t>eclaration</w:t>
      </w:r>
    </w:p>
    <w:p w14:paraId="36DAADC8" w14:textId="77777777" w:rsidR="009F626D" w:rsidRPr="0040577A" w:rsidRDefault="009F626D" w:rsidP="00775AA5">
      <w:pPr>
        <w:pStyle w:val="BodyText"/>
        <w:ind w:left="612" w:right="705"/>
        <w:rPr>
          <w:rFonts w:ascii="Calibri" w:hAnsi="Calibri" w:cs="Calibri"/>
          <w:i/>
          <w:iCs/>
          <w:color w:val="404040" w:themeColor="text1" w:themeTint="BF"/>
          <w:sz w:val="20"/>
          <w:szCs w:val="20"/>
        </w:rPr>
      </w:pPr>
      <w:r w:rsidRPr="0040577A">
        <w:rPr>
          <w:rFonts w:ascii="Calibri" w:hAnsi="Calibri" w:cs="Calibri"/>
          <w:i/>
          <w:iCs/>
          <w:color w:val="404040" w:themeColor="text1" w:themeTint="BF"/>
          <w:sz w:val="20"/>
          <w:szCs w:val="20"/>
        </w:rPr>
        <w:t xml:space="preserve">I acknowledge that I have read, </w:t>
      </w:r>
      <w:proofErr w:type="gramStart"/>
      <w:r w:rsidRPr="0040577A">
        <w:rPr>
          <w:rFonts w:ascii="Calibri" w:hAnsi="Calibri" w:cs="Calibri"/>
          <w:i/>
          <w:iCs/>
          <w:color w:val="404040" w:themeColor="text1" w:themeTint="BF"/>
          <w:sz w:val="20"/>
          <w:szCs w:val="20"/>
        </w:rPr>
        <w:t>understood</w:t>
      </w:r>
      <w:proofErr w:type="gramEnd"/>
      <w:r w:rsidRPr="0040577A">
        <w:rPr>
          <w:rFonts w:ascii="Calibri" w:hAnsi="Calibri" w:cs="Calibri"/>
          <w:i/>
          <w:iCs/>
          <w:color w:val="404040" w:themeColor="text1" w:themeTint="BF"/>
          <w:sz w:val="20"/>
          <w:szCs w:val="20"/>
        </w:rPr>
        <w:t xml:space="preserve"> and accept the duties, responsibilities and obligations of the above position description. I understand that this position description is a guide and reasonable additional duties may be requested of me </w:t>
      </w:r>
      <w:proofErr w:type="gramStart"/>
      <w:r w:rsidRPr="0040577A">
        <w:rPr>
          <w:rFonts w:ascii="Calibri" w:hAnsi="Calibri" w:cs="Calibri"/>
          <w:i/>
          <w:iCs/>
          <w:color w:val="404040" w:themeColor="text1" w:themeTint="BF"/>
          <w:sz w:val="20"/>
          <w:szCs w:val="20"/>
        </w:rPr>
        <w:t>during the course of</w:t>
      </w:r>
      <w:proofErr w:type="gramEnd"/>
      <w:r w:rsidRPr="0040577A">
        <w:rPr>
          <w:rFonts w:ascii="Calibri" w:hAnsi="Calibri" w:cs="Calibri"/>
          <w:i/>
          <w:iCs/>
          <w:color w:val="404040" w:themeColor="text1" w:themeTint="BF"/>
          <w:sz w:val="20"/>
          <w:szCs w:val="20"/>
        </w:rPr>
        <w:t xml:space="preserve"> my employment. This position description will be reviewed regularly to maintain its relevancy and meets </w:t>
      </w:r>
      <w:proofErr w:type="spellStart"/>
      <w:r w:rsidRPr="0040577A">
        <w:rPr>
          <w:rFonts w:ascii="Calibri" w:hAnsi="Calibri" w:cs="Calibri"/>
          <w:i/>
          <w:iCs/>
          <w:color w:val="404040" w:themeColor="text1" w:themeTint="BF"/>
          <w:sz w:val="20"/>
          <w:szCs w:val="20"/>
        </w:rPr>
        <w:t>organisational</w:t>
      </w:r>
      <w:proofErr w:type="spellEnd"/>
      <w:r w:rsidRPr="0040577A">
        <w:rPr>
          <w:rFonts w:ascii="Calibri" w:hAnsi="Calibri" w:cs="Calibri"/>
          <w:i/>
          <w:iCs/>
          <w:color w:val="404040" w:themeColor="text1" w:themeTint="BF"/>
          <w:sz w:val="20"/>
          <w:szCs w:val="20"/>
        </w:rPr>
        <w:t xml:space="preserve"> objectives. </w:t>
      </w:r>
    </w:p>
    <w:p w14:paraId="564B1C17" w14:textId="77777777" w:rsidR="00A43965" w:rsidRDefault="00A43965" w:rsidP="00983E35">
      <w:pPr>
        <w:pStyle w:val="BodyText"/>
        <w:ind w:left="0" w:right="705"/>
        <w:rPr>
          <w:rFonts w:ascii="Calibri" w:hAnsi="Calibri" w:cs="Calibri"/>
          <w:i/>
          <w:iCs/>
          <w:color w:val="404040" w:themeColor="text1" w:themeTint="BF"/>
          <w:sz w:val="22"/>
          <w:szCs w:val="22"/>
        </w:rPr>
      </w:pPr>
    </w:p>
    <w:tbl>
      <w:tblPr>
        <w:tblStyle w:val="TableGrid"/>
        <w:tblW w:w="0" w:type="auto"/>
        <w:tblInd w:w="61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44"/>
        <w:gridCol w:w="7645"/>
      </w:tblGrid>
      <w:tr w:rsidR="00A43965" w14:paraId="19EC97AE" w14:textId="77777777" w:rsidTr="00B44929">
        <w:tc>
          <w:tcPr>
            <w:tcW w:w="2644" w:type="dxa"/>
          </w:tcPr>
          <w:p w14:paraId="184423D8" w14:textId="77777777" w:rsidR="00A43965" w:rsidRDefault="00A43965" w:rsidP="0090232C">
            <w:pPr>
              <w:pStyle w:val="BodyText"/>
              <w:spacing w:before="0"/>
              <w:ind w:left="0" w:right="705"/>
              <w:rPr>
                <w:rFonts w:ascii="Calibri" w:hAnsi="Calibri" w:cs="Calibri"/>
                <w:b/>
                <w:bCs/>
                <w:color w:val="404040" w:themeColor="text1" w:themeTint="BF"/>
                <w:sz w:val="22"/>
                <w:szCs w:val="22"/>
              </w:rPr>
            </w:pPr>
            <w:r w:rsidRPr="0090232C">
              <w:rPr>
                <w:rFonts w:ascii="Calibri" w:hAnsi="Calibri" w:cs="Calibri"/>
                <w:b/>
                <w:bCs/>
                <w:color w:val="404040" w:themeColor="text1" w:themeTint="BF"/>
                <w:sz w:val="22"/>
                <w:szCs w:val="22"/>
              </w:rPr>
              <w:t>Employee Name</w:t>
            </w:r>
          </w:p>
          <w:p w14:paraId="46CA102C" w14:textId="77777777" w:rsidR="00A13BB0" w:rsidRDefault="00A13BB0" w:rsidP="0090232C">
            <w:pPr>
              <w:pStyle w:val="BodyText"/>
              <w:spacing w:before="0"/>
              <w:ind w:left="0" w:right="705"/>
              <w:rPr>
                <w:rFonts w:ascii="Calibri" w:hAnsi="Calibri" w:cs="Calibri"/>
                <w:b/>
                <w:bCs/>
                <w:color w:val="404040" w:themeColor="text1" w:themeTint="BF"/>
                <w:sz w:val="22"/>
                <w:szCs w:val="22"/>
              </w:rPr>
            </w:pPr>
          </w:p>
          <w:p w14:paraId="7C31EB9E" w14:textId="58A04A02" w:rsidR="0090232C" w:rsidRPr="0090232C" w:rsidRDefault="0090232C" w:rsidP="0090232C">
            <w:pPr>
              <w:pStyle w:val="BodyText"/>
              <w:spacing w:before="0"/>
              <w:ind w:left="0" w:right="705"/>
              <w:rPr>
                <w:rFonts w:ascii="Calibri" w:hAnsi="Calibri" w:cs="Calibri"/>
                <w:b/>
                <w:bCs/>
                <w:color w:val="404040" w:themeColor="text1" w:themeTint="BF"/>
                <w:sz w:val="22"/>
                <w:szCs w:val="22"/>
              </w:rPr>
            </w:pPr>
          </w:p>
        </w:tc>
        <w:tc>
          <w:tcPr>
            <w:tcW w:w="7645" w:type="dxa"/>
          </w:tcPr>
          <w:p w14:paraId="2228FFDD" w14:textId="77777777" w:rsidR="00A43965" w:rsidRDefault="00A43965" w:rsidP="00775AA5">
            <w:pPr>
              <w:pStyle w:val="BodyText"/>
              <w:ind w:left="0" w:right="705"/>
              <w:rPr>
                <w:rFonts w:ascii="Calibri" w:hAnsi="Calibri" w:cs="Calibri"/>
                <w:color w:val="404040" w:themeColor="text1" w:themeTint="BF"/>
                <w:sz w:val="22"/>
                <w:szCs w:val="22"/>
              </w:rPr>
            </w:pPr>
          </w:p>
        </w:tc>
      </w:tr>
      <w:tr w:rsidR="00A43965" w14:paraId="74A6D9E5" w14:textId="77777777" w:rsidTr="00B44929">
        <w:tc>
          <w:tcPr>
            <w:tcW w:w="2644" w:type="dxa"/>
          </w:tcPr>
          <w:p w14:paraId="22DFE3ED" w14:textId="77777777" w:rsidR="00A43965" w:rsidRDefault="00A43965" w:rsidP="0090232C">
            <w:pPr>
              <w:pStyle w:val="BodyText"/>
              <w:spacing w:before="0"/>
              <w:ind w:left="0" w:right="705"/>
              <w:rPr>
                <w:rFonts w:ascii="Calibri" w:hAnsi="Calibri" w:cs="Calibri"/>
                <w:b/>
                <w:bCs/>
                <w:color w:val="404040" w:themeColor="text1" w:themeTint="BF"/>
                <w:sz w:val="22"/>
                <w:szCs w:val="22"/>
              </w:rPr>
            </w:pPr>
            <w:r w:rsidRPr="0090232C">
              <w:rPr>
                <w:rFonts w:ascii="Calibri" w:hAnsi="Calibri" w:cs="Calibri"/>
                <w:b/>
                <w:bCs/>
                <w:color w:val="404040" w:themeColor="text1" w:themeTint="BF"/>
                <w:sz w:val="22"/>
                <w:szCs w:val="22"/>
              </w:rPr>
              <w:t>Employee Signature</w:t>
            </w:r>
          </w:p>
          <w:p w14:paraId="057658F8" w14:textId="77777777" w:rsidR="00A13BB0" w:rsidRDefault="00A13BB0" w:rsidP="0090232C">
            <w:pPr>
              <w:pStyle w:val="BodyText"/>
              <w:spacing w:before="0"/>
              <w:ind w:left="0" w:right="705"/>
              <w:rPr>
                <w:rFonts w:ascii="Calibri" w:hAnsi="Calibri" w:cs="Calibri"/>
                <w:b/>
                <w:bCs/>
                <w:color w:val="404040" w:themeColor="text1" w:themeTint="BF"/>
                <w:sz w:val="22"/>
                <w:szCs w:val="22"/>
              </w:rPr>
            </w:pPr>
          </w:p>
          <w:p w14:paraId="2483B23F" w14:textId="091FC547" w:rsidR="0090232C" w:rsidRPr="0090232C" w:rsidRDefault="0090232C" w:rsidP="0090232C">
            <w:pPr>
              <w:pStyle w:val="BodyText"/>
              <w:spacing w:before="0"/>
              <w:ind w:left="0" w:right="705"/>
              <w:rPr>
                <w:rFonts w:ascii="Calibri" w:hAnsi="Calibri" w:cs="Calibri"/>
                <w:b/>
                <w:bCs/>
                <w:color w:val="404040" w:themeColor="text1" w:themeTint="BF"/>
                <w:sz w:val="22"/>
                <w:szCs w:val="22"/>
              </w:rPr>
            </w:pPr>
          </w:p>
        </w:tc>
        <w:tc>
          <w:tcPr>
            <w:tcW w:w="7645" w:type="dxa"/>
          </w:tcPr>
          <w:p w14:paraId="6B59F207" w14:textId="77777777" w:rsidR="00A43965" w:rsidRDefault="00A43965" w:rsidP="00775AA5">
            <w:pPr>
              <w:pStyle w:val="BodyText"/>
              <w:ind w:left="0" w:right="705"/>
              <w:rPr>
                <w:rFonts w:ascii="Calibri" w:hAnsi="Calibri" w:cs="Calibri"/>
                <w:color w:val="404040" w:themeColor="text1" w:themeTint="BF"/>
                <w:sz w:val="22"/>
                <w:szCs w:val="22"/>
              </w:rPr>
            </w:pPr>
          </w:p>
        </w:tc>
      </w:tr>
      <w:tr w:rsidR="00A43965" w14:paraId="486D5AEB" w14:textId="77777777" w:rsidTr="00B44929">
        <w:tc>
          <w:tcPr>
            <w:tcW w:w="2644" w:type="dxa"/>
          </w:tcPr>
          <w:p w14:paraId="2EA3DE64" w14:textId="77777777" w:rsidR="00A43965" w:rsidRDefault="00A43965" w:rsidP="0090232C">
            <w:pPr>
              <w:pStyle w:val="BodyText"/>
              <w:spacing w:before="0"/>
              <w:ind w:left="0" w:right="705"/>
              <w:rPr>
                <w:rFonts w:ascii="Calibri" w:hAnsi="Calibri" w:cs="Calibri"/>
                <w:b/>
                <w:bCs/>
                <w:color w:val="404040" w:themeColor="text1" w:themeTint="BF"/>
                <w:sz w:val="22"/>
                <w:szCs w:val="22"/>
              </w:rPr>
            </w:pPr>
            <w:r w:rsidRPr="0090232C">
              <w:rPr>
                <w:rFonts w:ascii="Calibri" w:hAnsi="Calibri" w:cs="Calibri"/>
                <w:b/>
                <w:bCs/>
                <w:color w:val="404040" w:themeColor="text1" w:themeTint="BF"/>
                <w:sz w:val="22"/>
                <w:szCs w:val="22"/>
              </w:rPr>
              <w:t>Date</w:t>
            </w:r>
          </w:p>
          <w:p w14:paraId="31F72A79" w14:textId="77777777" w:rsidR="0090232C" w:rsidRDefault="0090232C" w:rsidP="0090232C">
            <w:pPr>
              <w:pStyle w:val="BodyText"/>
              <w:spacing w:before="0"/>
              <w:ind w:left="0" w:right="705"/>
              <w:rPr>
                <w:rFonts w:ascii="Calibri" w:hAnsi="Calibri" w:cs="Calibri"/>
                <w:b/>
                <w:bCs/>
                <w:color w:val="404040" w:themeColor="text1" w:themeTint="BF"/>
                <w:sz w:val="22"/>
                <w:szCs w:val="22"/>
              </w:rPr>
            </w:pPr>
          </w:p>
          <w:p w14:paraId="40022100" w14:textId="283FC862" w:rsidR="00A13BB0" w:rsidRPr="0090232C" w:rsidRDefault="00A13BB0" w:rsidP="0090232C">
            <w:pPr>
              <w:pStyle w:val="BodyText"/>
              <w:spacing w:before="0"/>
              <w:ind w:left="0" w:right="705"/>
              <w:rPr>
                <w:rFonts w:ascii="Calibri" w:hAnsi="Calibri" w:cs="Calibri"/>
                <w:b/>
                <w:bCs/>
                <w:color w:val="404040" w:themeColor="text1" w:themeTint="BF"/>
                <w:sz w:val="22"/>
                <w:szCs w:val="22"/>
              </w:rPr>
            </w:pPr>
          </w:p>
        </w:tc>
        <w:tc>
          <w:tcPr>
            <w:tcW w:w="7645" w:type="dxa"/>
          </w:tcPr>
          <w:p w14:paraId="2CB8CBC0" w14:textId="77777777" w:rsidR="00A43965" w:rsidRDefault="00A43965" w:rsidP="00775AA5">
            <w:pPr>
              <w:pStyle w:val="BodyText"/>
              <w:ind w:left="0" w:right="705"/>
              <w:rPr>
                <w:rFonts w:ascii="Calibri" w:hAnsi="Calibri" w:cs="Calibri"/>
                <w:color w:val="404040" w:themeColor="text1" w:themeTint="BF"/>
                <w:sz w:val="22"/>
                <w:szCs w:val="22"/>
              </w:rPr>
            </w:pPr>
          </w:p>
        </w:tc>
      </w:tr>
      <w:bookmarkEnd w:id="2"/>
    </w:tbl>
    <w:p w14:paraId="491A2F4E" w14:textId="2FEBA674" w:rsidR="54BF670B" w:rsidRPr="00A43965" w:rsidRDefault="54BF670B" w:rsidP="00983E35">
      <w:pPr>
        <w:pStyle w:val="BodyText"/>
        <w:ind w:left="0" w:right="705"/>
        <w:rPr>
          <w:rFonts w:ascii="Calibri" w:hAnsi="Calibri" w:cs="Calibri"/>
          <w:color w:val="404040" w:themeColor="text1" w:themeTint="BF"/>
          <w:sz w:val="22"/>
          <w:szCs w:val="22"/>
        </w:rPr>
      </w:pPr>
    </w:p>
    <w:sectPr w:rsidR="54BF670B" w:rsidRPr="00A43965" w:rsidSect="00A13BB0">
      <w:headerReference w:type="default" r:id="rId12"/>
      <w:footerReference w:type="default" r:id="rId13"/>
      <w:type w:val="continuous"/>
      <w:pgSz w:w="11911" w:h="16826"/>
      <w:pgMar w:top="500" w:right="500" w:bottom="400" w:left="5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60A34" w14:textId="77777777" w:rsidR="00AE5C71" w:rsidRDefault="00AE5C71" w:rsidP="002C0C0E">
      <w:r>
        <w:separator/>
      </w:r>
    </w:p>
  </w:endnote>
  <w:endnote w:type="continuationSeparator" w:id="0">
    <w:p w14:paraId="10B4096F" w14:textId="77777777" w:rsidR="00AE5C71" w:rsidRDefault="00AE5C71" w:rsidP="002C0C0E">
      <w:r>
        <w:continuationSeparator/>
      </w:r>
    </w:p>
  </w:endnote>
  <w:endnote w:type="continuationNotice" w:id="1">
    <w:p w14:paraId="0CF8ED17" w14:textId="77777777" w:rsidR="00AE5C71" w:rsidRDefault="00AE5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1695191990"/>
      <w:docPartObj>
        <w:docPartGallery w:val="Page Numbers (Bottom of Page)"/>
        <w:docPartUnique/>
      </w:docPartObj>
    </w:sdtPr>
    <w:sdtEndPr/>
    <w:sdtContent>
      <w:sdt>
        <w:sdtPr>
          <w:rPr>
            <w:rFonts w:ascii="Calibri" w:hAnsi="Calibri" w:cs="Calibri"/>
            <w:sz w:val="16"/>
            <w:szCs w:val="16"/>
          </w:rPr>
          <w:id w:val="-1769616900"/>
          <w:docPartObj>
            <w:docPartGallery w:val="Page Numbers (Top of Page)"/>
            <w:docPartUnique/>
          </w:docPartObj>
        </w:sdtPr>
        <w:sdtEndPr/>
        <w:sdtContent>
          <w:p w14:paraId="76C01D62" w14:textId="77777777" w:rsidR="00EB425F" w:rsidRDefault="00EB425F" w:rsidP="00EB425F">
            <w:pPr>
              <w:pStyle w:val="Footer"/>
              <w:jc w:val="right"/>
              <w:rPr>
                <w:rFonts w:ascii="Calibri" w:hAnsi="Calibri" w:cs="Calibri"/>
                <w:sz w:val="16"/>
                <w:szCs w:val="16"/>
              </w:rPr>
            </w:pPr>
          </w:p>
          <w:p w14:paraId="4334209A" w14:textId="1E79E4A2" w:rsidR="00EB425F" w:rsidRPr="00EB425F" w:rsidRDefault="00EC343B" w:rsidP="00EB425F">
            <w:pPr>
              <w:pStyle w:val="Footer"/>
              <w:jc w:val="right"/>
              <w:rPr>
                <w:rFonts w:ascii="Calibri" w:hAnsi="Calibri" w:cs="Calibri"/>
                <w:sz w:val="16"/>
                <w:szCs w:val="16"/>
              </w:rPr>
            </w:pPr>
            <w:r>
              <w:rPr>
                <w:rFonts w:ascii="Calibri" w:hAnsi="Calibri" w:cs="Calibri"/>
                <w:sz w:val="16"/>
                <w:szCs w:val="16"/>
              </w:rPr>
              <w:t>January 2025</w:t>
            </w:r>
            <w:r w:rsidR="00EB425F">
              <w:rPr>
                <w:rFonts w:ascii="Calibri" w:hAnsi="Calibri" w:cs="Calibri"/>
                <w:sz w:val="16"/>
                <w:szCs w:val="16"/>
              </w:rPr>
              <w:tab/>
            </w:r>
            <w:r w:rsidR="00EB425F">
              <w:rPr>
                <w:rFonts w:ascii="Calibri" w:hAnsi="Calibri" w:cs="Calibri"/>
                <w:sz w:val="16"/>
                <w:szCs w:val="16"/>
              </w:rPr>
              <w:tab/>
            </w:r>
            <w:r w:rsidR="00EB425F">
              <w:rPr>
                <w:rFonts w:ascii="Calibri" w:hAnsi="Calibri" w:cs="Calibri"/>
                <w:sz w:val="16"/>
                <w:szCs w:val="16"/>
              </w:rPr>
              <w:tab/>
            </w:r>
            <w:r w:rsidR="00EB425F">
              <w:rPr>
                <w:rFonts w:ascii="Calibri" w:hAnsi="Calibri" w:cs="Calibri"/>
                <w:sz w:val="16"/>
                <w:szCs w:val="16"/>
              </w:rPr>
              <w:tab/>
            </w:r>
            <w:r w:rsidR="00EB425F" w:rsidRPr="00EB425F">
              <w:rPr>
                <w:rFonts w:ascii="Calibri" w:hAnsi="Calibri" w:cs="Calibri"/>
                <w:sz w:val="16"/>
                <w:szCs w:val="16"/>
              </w:rPr>
              <w:t xml:space="preserve">Page </w:t>
            </w:r>
            <w:r w:rsidR="00EB425F" w:rsidRPr="00EB425F">
              <w:rPr>
                <w:rFonts w:ascii="Calibri" w:hAnsi="Calibri" w:cs="Calibri"/>
                <w:b/>
                <w:bCs/>
                <w:sz w:val="16"/>
                <w:szCs w:val="16"/>
              </w:rPr>
              <w:fldChar w:fldCharType="begin"/>
            </w:r>
            <w:r w:rsidR="00EB425F" w:rsidRPr="00EB425F">
              <w:rPr>
                <w:rFonts w:ascii="Calibri" w:hAnsi="Calibri" w:cs="Calibri"/>
                <w:b/>
                <w:bCs/>
                <w:sz w:val="16"/>
                <w:szCs w:val="16"/>
              </w:rPr>
              <w:instrText xml:space="preserve"> PAGE </w:instrText>
            </w:r>
            <w:r w:rsidR="00EB425F" w:rsidRPr="00EB425F">
              <w:rPr>
                <w:rFonts w:ascii="Calibri" w:hAnsi="Calibri" w:cs="Calibri"/>
                <w:b/>
                <w:bCs/>
                <w:sz w:val="16"/>
                <w:szCs w:val="16"/>
              </w:rPr>
              <w:fldChar w:fldCharType="separate"/>
            </w:r>
            <w:r w:rsidR="006E6F62">
              <w:rPr>
                <w:rFonts w:ascii="Calibri" w:hAnsi="Calibri" w:cs="Calibri"/>
                <w:b/>
                <w:bCs/>
                <w:noProof/>
                <w:sz w:val="16"/>
                <w:szCs w:val="16"/>
              </w:rPr>
              <w:t>2</w:t>
            </w:r>
            <w:r w:rsidR="00EB425F" w:rsidRPr="00EB425F">
              <w:rPr>
                <w:rFonts w:ascii="Calibri" w:hAnsi="Calibri" w:cs="Calibri"/>
                <w:b/>
                <w:bCs/>
                <w:sz w:val="16"/>
                <w:szCs w:val="16"/>
              </w:rPr>
              <w:fldChar w:fldCharType="end"/>
            </w:r>
            <w:r w:rsidR="00EB425F" w:rsidRPr="00EB425F">
              <w:rPr>
                <w:rFonts w:ascii="Calibri" w:hAnsi="Calibri" w:cs="Calibri"/>
                <w:sz w:val="16"/>
                <w:szCs w:val="16"/>
              </w:rPr>
              <w:t xml:space="preserve"> of </w:t>
            </w:r>
            <w:r w:rsidR="00EB425F" w:rsidRPr="00EB425F">
              <w:rPr>
                <w:rFonts w:ascii="Calibri" w:hAnsi="Calibri" w:cs="Calibri"/>
                <w:b/>
                <w:bCs/>
                <w:sz w:val="16"/>
                <w:szCs w:val="16"/>
              </w:rPr>
              <w:fldChar w:fldCharType="begin"/>
            </w:r>
            <w:r w:rsidR="00EB425F" w:rsidRPr="00EB425F">
              <w:rPr>
                <w:rFonts w:ascii="Calibri" w:hAnsi="Calibri" w:cs="Calibri"/>
                <w:b/>
                <w:bCs/>
                <w:sz w:val="16"/>
                <w:szCs w:val="16"/>
              </w:rPr>
              <w:instrText xml:space="preserve"> NUMPAGES  </w:instrText>
            </w:r>
            <w:r w:rsidR="00EB425F" w:rsidRPr="00EB425F">
              <w:rPr>
                <w:rFonts w:ascii="Calibri" w:hAnsi="Calibri" w:cs="Calibri"/>
                <w:b/>
                <w:bCs/>
                <w:sz w:val="16"/>
                <w:szCs w:val="16"/>
              </w:rPr>
              <w:fldChar w:fldCharType="separate"/>
            </w:r>
            <w:r w:rsidR="006E6F62">
              <w:rPr>
                <w:rFonts w:ascii="Calibri" w:hAnsi="Calibri" w:cs="Calibri"/>
                <w:b/>
                <w:bCs/>
                <w:noProof/>
                <w:sz w:val="16"/>
                <w:szCs w:val="16"/>
              </w:rPr>
              <w:t>4</w:t>
            </w:r>
            <w:r w:rsidR="00EB425F" w:rsidRPr="00EB425F">
              <w:rPr>
                <w:rFonts w:ascii="Calibri" w:hAnsi="Calibri" w:cs="Calibr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38460" w14:textId="77777777" w:rsidR="00AE5C71" w:rsidRDefault="00AE5C71" w:rsidP="002C0C0E">
      <w:r>
        <w:separator/>
      </w:r>
    </w:p>
  </w:footnote>
  <w:footnote w:type="continuationSeparator" w:id="0">
    <w:p w14:paraId="4D7A6EEE" w14:textId="77777777" w:rsidR="00AE5C71" w:rsidRDefault="00AE5C71" w:rsidP="002C0C0E">
      <w:r>
        <w:continuationSeparator/>
      </w:r>
    </w:p>
  </w:footnote>
  <w:footnote w:type="continuationNotice" w:id="1">
    <w:p w14:paraId="778A516B" w14:textId="77777777" w:rsidR="00AE5C71" w:rsidRDefault="00AE5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6313" w14:textId="4F85C03D" w:rsidR="00EB425F" w:rsidRPr="000B49A1" w:rsidRDefault="00E417F4" w:rsidP="00E417F4">
    <w:pPr>
      <w:pStyle w:val="Header"/>
      <w:tabs>
        <w:tab w:val="left" w:pos="2340"/>
        <w:tab w:val="right" w:pos="10911"/>
      </w:tabs>
      <w:jc w:val="right"/>
      <w:rPr>
        <w:rFonts w:ascii="Calibri" w:hAnsi="Calibri" w:cs="Calibri"/>
        <w:sz w:val="48"/>
        <w:szCs w:val="48"/>
      </w:rPr>
    </w:pPr>
    <w:r>
      <w:rPr>
        <w:rFonts w:ascii="Calibri" w:hAnsi="Calibri" w:cs="Calibri"/>
        <w:noProof/>
        <w:sz w:val="48"/>
        <w:szCs w:val="48"/>
      </w:rPr>
      <w:drawing>
        <wp:anchor distT="0" distB="0" distL="114300" distR="114300" simplePos="0" relativeHeight="251658240" behindDoc="1" locked="0" layoutInCell="1" allowOverlap="1" wp14:anchorId="250D3F34" wp14:editId="432B46C4">
          <wp:simplePos x="0" y="0"/>
          <wp:positionH relativeFrom="margin">
            <wp:posOffset>264885</wp:posOffset>
          </wp:positionH>
          <wp:positionV relativeFrom="paragraph">
            <wp:posOffset>-199498</wp:posOffset>
          </wp:positionV>
          <wp:extent cx="2807227" cy="758841"/>
          <wp:effectExtent l="0" t="0" r="0" b="3175"/>
          <wp:wrapNone/>
          <wp:docPr id="788911832" name="Picture 3"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911832" name="Picture 3" descr="A black letter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19057" cy="762039"/>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sz w:val="48"/>
        <w:szCs w:val="48"/>
      </w:rPr>
      <w:tab/>
    </w:r>
    <w:r>
      <w:rPr>
        <w:rFonts w:ascii="Calibri" w:hAnsi="Calibri" w:cs="Calibri"/>
        <w:sz w:val="48"/>
        <w:szCs w:val="48"/>
      </w:rPr>
      <w:tab/>
      <w:t xml:space="preserve">Position </w:t>
    </w:r>
    <w:r w:rsidR="75BE6989" w:rsidRPr="000B49A1">
      <w:rPr>
        <w:rFonts w:ascii="Calibri" w:hAnsi="Calibri" w:cs="Calibri"/>
        <w:sz w:val="48"/>
        <w:szCs w:val="48"/>
      </w:rPr>
      <w:t>Description</w:t>
    </w:r>
  </w:p>
  <w:p w14:paraId="1D4BC983" w14:textId="3B038BC0" w:rsidR="00EB425F" w:rsidRDefault="00537180" w:rsidP="00537180">
    <w:pPr>
      <w:pStyle w:val="Header"/>
      <w:tabs>
        <w:tab w:val="clear" w:pos="4513"/>
        <w:tab w:val="clear" w:pos="9026"/>
        <w:tab w:val="left" w:pos="4095"/>
      </w:tabs>
    </w:pPr>
    <w:r>
      <w:tab/>
    </w:r>
  </w:p>
  <w:p w14:paraId="751A67E7" w14:textId="77777777" w:rsidR="001669AF" w:rsidRDefault="00166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6379F"/>
    <w:multiLevelType w:val="hybridMultilevel"/>
    <w:tmpl w:val="24E853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F78597F"/>
    <w:multiLevelType w:val="hybridMultilevel"/>
    <w:tmpl w:val="66EE1EC2"/>
    <w:lvl w:ilvl="0" w:tplc="0C090001">
      <w:start w:val="1"/>
      <w:numFmt w:val="bullet"/>
      <w:lvlText w:val=""/>
      <w:lvlJc w:val="left"/>
      <w:pPr>
        <w:ind w:left="1332" w:hanging="360"/>
      </w:pPr>
      <w:rPr>
        <w:rFonts w:ascii="Symbol" w:hAnsi="Symbol" w:hint="default"/>
      </w:rPr>
    </w:lvl>
    <w:lvl w:ilvl="1" w:tplc="0C090003" w:tentative="1">
      <w:start w:val="1"/>
      <w:numFmt w:val="bullet"/>
      <w:lvlText w:val="o"/>
      <w:lvlJc w:val="left"/>
      <w:pPr>
        <w:ind w:left="2052" w:hanging="360"/>
      </w:pPr>
      <w:rPr>
        <w:rFonts w:ascii="Courier New" w:hAnsi="Courier New" w:cs="Courier New" w:hint="default"/>
      </w:rPr>
    </w:lvl>
    <w:lvl w:ilvl="2" w:tplc="0C090005" w:tentative="1">
      <w:start w:val="1"/>
      <w:numFmt w:val="bullet"/>
      <w:lvlText w:val=""/>
      <w:lvlJc w:val="left"/>
      <w:pPr>
        <w:ind w:left="2772" w:hanging="360"/>
      </w:pPr>
      <w:rPr>
        <w:rFonts w:ascii="Wingdings" w:hAnsi="Wingdings" w:hint="default"/>
      </w:rPr>
    </w:lvl>
    <w:lvl w:ilvl="3" w:tplc="0C090001" w:tentative="1">
      <w:start w:val="1"/>
      <w:numFmt w:val="bullet"/>
      <w:lvlText w:val=""/>
      <w:lvlJc w:val="left"/>
      <w:pPr>
        <w:ind w:left="3492" w:hanging="360"/>
      </w:pPr>
      <w:rPr>
        <w:rFonts w:ascii="Symbol" w:hAnsi="Symbol" w:hint="default"/>
      </w:rPr>
    </w:lvl>
    <w:lvl w:ilvl="4" w:tplc="0C090003" w:tentative="1">
      <w:start w:val="1"/>
      <w:numFmt w:val="bullet"/>
      <w:lvlText w:val="o"/>
      <w:lvlJc w:val="left"/>
      <w:pPr>
        <w:ind w:left="4212" w:hanging="360"/>
      </w:pPr>
      <w:rPr>
        <w:rFonts w:ascii="Courier New" w:hAnsi="Courier New" w:cs="Courier New" w:hint="default"/>
      </w:rPr>
    </w:lvl>
    <w:lvl w:ilvl="5" w:tplc="0C090005" w:tentative="1">
      <w:start w:val="1"/>
      <w:numFmt w:val="bullet"/>
      <w:lvlText w:val=""/>
      <w:lvlJc w:val="left"/>
      <w:pPr>
        <w:ind w:left="4932" w:hanging="360"/>
      </w:pPr>
      <w:rPr>
        <w:rFonts w:ascii="Wingdings" w:hAnsi="Wingdings" w:hint="default"/>
      </w:rPr>
    </w:lvl>
    <w:lvl w:ilvl="6" w:tplc="0C090001" w:tentative="1">
      <w:start w:val="1"/>
      <w:numFmt w:val="bullet"/>
      <w:lvlText w:val=""/>
      <w:lvlJc w:val="left"/>
      <w:pPr>
        <w:ind w:left="5652" w:hanging="360"/>
      </w:pPr>
      <w:rPr>
        <w:rFonts w:ascii="Symbol" w:hAnsi="Symbol" w:hint="default"/>
      </w:rPr>
    </w:lvl>
    <w:lvl w:ilvl="7" w:tplc="0C090003" w:tentative="1">
      <w:start w:val="1"/>
      <w:numFmt w:val="bullet"/>
      <w:lvlText w:val="o"/>
      <w:lvlJc w:val="left"/>
      <w:pPr>
        <w:ind w:left="6372" w:hanging="360"/>
      </w:pPr>
      <w:rPr>
        <w:rFonts w:ascii="Courier New" w:hAnsi="Courier New" w:cs="Courier New" w:hint="default"/>
      </w:rPr>
    </w:lvl>
    <w:lvl w:ilvl="8" w:tplc="0C090005" w:tentative="1">
      <w:start w:val="1"/>
      <w:numFmt w:val="bullet"/>
      <w:lvlText w:val=""/>
      <w:lvlJc w:val="left"/>
      <w:pPr>
        <w:ind w:left="7092" w:hanging="360"/>
      </w:pPr>
      <w:rPr>
        <w:rFonts w:ascii="Wingdings" w:hAnsi="Wingdings" w:hint="default"/>
      </w:rPr>
    </w:lvl>
  </w:abstractNum>
  <w:abstractNum w:abstractNumId="2" w15:restartNumberingAfterBreak="0">
    <w:nsid w:val="46E75054"/>
    <w:multiLevelType w:val="hybridMultilevel"/>
    <w:tmpl w:val="D50607EC"/>
    <w:lvl w:ilvl="0" w:tplc="0C090001">
      <w:start w:val="1"/>
      <w:numFmt w:val="bullet"/>
      <w:lvlText w:val=""/>
      <w:lvlJc w:val="left"/>
      <w:pPr>
        <w:ind w:left="1332" w:hanging="360"/>
      </w:pPr>
      <w:rPr>
        <w:rFonts w:ascii="Symbol" w:hAnsi="Symbol" w:hint="default"/>
      </w:rPr>
    </w:lvl>
    <w:lvl w:ilvl="1" w:tplc="0C090003" w:tentative="1">
      <w:start w:val="1"/>
      <w:numFmt w:val="bullet"/>
      <w:lvlText w:val="o"/>
      <w:lvlJc w:val="left"/>
      <w:pPr>
        <w:ind w:left="2052" w:hanging="360"/>
      </w:pPr>
      <w:rPr>
        <w:rFonts w:ascii="Courier New" w:hAnsi="Courier New" w:cs="Courier New" w:hint="default"/>
      </w:rPr>
    </w:lvl>
    <w:lvl w:ilvl="2" w:tplc="0C090005" w:tentative="1">
      <w:start w:val="1"/>
      <w:numFmt w:val="bullet"/>
      <w:lvlText w:val=""/>
      <w:lvlJc w:val="left"/>
      <w:pPr>
        <w:ind w:left="2772" w:hanging="360"/>
      </w:pPr>
      <w:rPr>
        <w:rFonts w:ascii="Wingdings" w:hAnsi="Wingdings" w:hint="default"/>
      </w:rPr>
    </w:lvl>
    <w:lvl w:ilvl="3" w:tplc="0C090001" w:tentative="1">
      <w:start w:val="1"/>
      <w:numFmt w:val="bullet"/>
      <w:lvlText w:val=""/>
      <w:lvlJc w:val="left"/>
      <w:pPr>
        <w:ind w:left="3492" w:hanging="360"/>
      </w:pPr>
      <w:rPr>
        <w:rFonts w:ascii="Symbol" w:hAnsi="Symbol" w:hint="default"/>
      </w:rPr>
    </w:lvl>
    <w:lvl w:ilvl="4" w:tplc="0C090003" w:tentative="1">
      <w:start w:val="1"/>
      <w:numFmt w:val="bullet"/>
      <w:lvlText w:val="o"/>
      <w:lvlJc w:val="left"/>
      <w:pPr>
        <w:ind w:left="4212" w:hanging="360"/>
      </w:pPr>
      <w:rPr>
        <w:rFonts w:ascii="Courier New" w:hAnsi="Courier New" w:cs="Courier New" w:hint="default"/>
      </w:rPr>
    </w:lvl>
    <w:lvl w:ilvl="5" w:tplc="0C090005" w:tentative="1">
      <w:start w:val="1"/>
      <w:numFmt w:val="bullet"/>
      <w:lvlText w:val=""/>
      <w:lvlJc w:val="left"/>
      <w:pPr>
        <w:ind w:left="4932" w:hanging="360"/>
      </w:pPr>
      <w:rPr>
        <w:rFonts w:ascii="Wingdings" w:hAnsi="Wingdings" w:hint="default"/>
      </w:rPr>
    </w:lvl>
    <w:lvl w:ilvl="6" w:tplc="0C090001" w:tentative="1">
      <w:start w:val="1"/>
      <w:numFmt w:val="bullet"/>
      <w:lvlText w:val=""/>
      <w:lvlJc w:val="left"/>
      <w:pPr>
        <w:ind w:left="5652" w:hanging="360"/>
      </w:pPr>
      <w:rPr>
        <w:rFonts w:ascii="Symbol" w:hAnsi="Symbol" w:hint="default"/>
      </w:rPr>
    </w:lvl>
    <w:lvl w:ilvl="7" w:tplc="0C090003" w:tentative="1">
      <w:start w:val="1"/>
      <w:numFmt w:val="bullet"/>
      <w:lvlText w:val="o"/>
      <w:lvlJc w:val="left"/>
      <w:pPr>
        <w:ind w:left="6372" w:hanging="360"/>
      </w:pPr>
      <w:rPr>
        <w:rFonts w:ascii="Courier New" w:hAnsi="Courier New" w:cs="Courier New" w:hint="default"/>
      </w:rPr>
    </w:lvl>
    <w:lvl w:ilvl="8" w:tplc="0C090005" w:tentative="1">
      <w:start w:val="1"/>
      <w:numFmt w:val="bullet"/>
      <w:lvlText w:val=""/>
      <w:lvlJc w:val="left"/>
      <w:pPr>
        <w:ind w:left="7092" w:hanging="360"/>
      </w:pPr>
      <w:rPr>
        <w:rFonts w:ascii="Wingdings" w:hAnsi="Wingdings" w:hint="default"/>
      </w:rPr>
    </w:lvl>
  </w:abstractNum>
  <w:abstractNum w:abstractNumId="3" w15:restartNumberingAfterBreak="0">
    <w:nsid w:val="71F213C7"/>
    <w:multiLevelType w:val="hybridMultilevel"/>
    <w:tmpl w:val="E9945A1E"/>
    <w:lvl w:ilvl="0" w:tplc="0C090005">
      <w:start w:val="1"/>
      <w:numFmt w:val="bullet"/>
      <w:lvlText w:val=""/>
      <w:lvlJc w:val="left"/>
      <w:pPr>
        <w:ind w:left="1332" w:hanging="360"/>
      </w:pPr>
      <w:rPr>
        <w:rFonts w:ascii="Wingdings" w:hAnsi="Wingdings" w:hint="default"/>
      </w:rPr>
    </w:lvl>
    <w:lvl w:ilvl="1" w:tplc="0C090003">
      <w:start w:val="1"/>
      <w:numFmt w:val="bullet"/>
      <w:lvlText w:val="o"/>
      <w:lvlJc w:val="left"/>
      <w:pPr>
        <w:ind w:left="2052" w:hanging="360"/>
      </w:pPr>
      <w:rPr>
        <w:rFonts w:ascii="Courier New" w:hAnsi="Courier New" w:cs="Courier New" w:hint="default"/>
      </w:rPr>
    </w:lvl>
    <w:lvl w:ilvl="2" w:tplc="0C090005" w:tentative="1">
      <w:start w:val="1"/>
      <w:numFmt w:val="bullet"/>
      <w:lvlText w:val=""/>
      <w:lvlJc w:val="left"/>
      <w:pPr>
        <w:ind w:left="2772" w:hanging="360"/>
      </w:pPr>
      <w:rPr>
        <w:rFonts w:ascii="Wingdings" w:hAnsi="Wingdings" w:hint="default"/>
      </w:rPr>
    </w:lvl>
    <w:lvl w:ilvl="3" w:tplc="0C090001" w:tentative="1">
      <w:start w:val="1"/>
      <w:numFmt w:val="bullet"/>
      <w:lvlText w:val=""/>
      <w:lvlJc w:val="left"/>
      <w:pPr>
        <w:ind w:left="3492" w:hanging="360"/>
      </w:pPr>
      <w:rPr>
        <w:rFonts w:ascii="Symbol" w:hAnsi="Symbol" w:hint="default"/>
      </w:rPr>
    </w:lvl>
    <w:lvl w:ilvl="4" w:tplc="0C090003" w:tentative="1">
      <w:start w:val="1"/>
      <w:numFmt w:val="bullet"/>
      <w:lvlText w:val="o"/>
      <w:lvlJc w:val="left"/>
      <w:pPr>
        <w:ind w:left="4212" w:hanging="360"/>
      </w:pPr>
      <w:rPr>
        <w:rFonts w:ascii="Courier New" w:hAnsi="Courier New" w:cs="Courier New" w:hint="default"/>
      </w:rPr>
    </w:lvl>
    <w:lvl w:ilvl="5" w:tplc="0C090005" w:tentative="1">
      <w:start w:val="1"/>
      <w:numFmt w:val="bullet"/>
      <w:lvlText w:val=""/>
      <w:lvlJc w:val="left"/>
      <w:pPr>
        <w:ind w:left="4932" w:hanging="360"/>
      </w:pPr>
      <w:rPr>
        <w:rFonts w:ascii="Wingdings" w:hAnsi="Wingdings" w:hint="default"/>
      </w:rPr>
    </w:lvl>
    <w:lvl w:ilvl="6" w:tplc="0C090001" w:tentative="1">
      <w:start w:val="1"/>
      <w:numFmt w:val="bullet"/>
      <w:lvlText w:val=""/>
      <w:lvlJc w:val="left"/>
      <w:pPr>
        <w:ind w:left="5652" w:hanging="360"/>
      </w:pPr>
      <w:rPr>
        <w:rFonts w:ascii="Symbol" w:hAnsi="Symbol" w:hint="default"/>
      </w:rPr>
    </w:lvl>
    <w:lvl w:ilvl="7" w:tplc="0C090003" w:tentative="1">
      <w:start w:val="1"/>
      <w:numFmt w:val="bullet"/>
      <w:lvlText w:val="o"/>
      <w:lvlJc w:val="left"/>
      <w:pPr>
        <w:ind w:left="6372" w:hanging="360"/>
      </w:pPr>
      <w:rPr>
        <w:rFonts w:ascii="Courier New" w:hAnsi="Courier New" w:cs="Courier New" w:hint="default"/>
      </w:rPr>
    </w:lvl>
    <w:lvl w:ilvl="8" w:tplc="0C090005" w:tentative="1">
      <w:start w:val="1"/>
      <w:numFmt w:val="bullet"/>
      <w:lvlText w:val=""/>
      <w:lvlJc w:val="left"/>
      <w:pPr>
        <w:ind w:left="7092" w:hanging="360"/>
      </w:pPr>
      <w:rPr>
        <w:rFonts w:ascii="Wingdings" w:hAnsi="Wingdings" w:hint="default"/>
      </w:rPr>
    </w:lvl>
  </w:abstractNum>
  <w:abstractNum w:abstractNumId="4" w15:restartNumberingAfterBreak="0">
    <w:nsid w:val="7924231E"/>
    <w:multiLevelType w:val="hybridMultilevel"/>
    <w:tmpl w:val="27BCA9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29987294">
    <w:abstractNumId w:val="3"/>
  </w:num>
  <w:num w:numId="2" w16cid:durableId="1203325516">
    <w:abstractNumId w:val="4"/>
  </w:num>
  <w:num w:numId="3" w16cid:durableId="329530887">
    <w:abstractNumId w:val="0"/>
  </w:num>
  <w:num w:numId="4" w16cid:durableId="1626083591">
    <w:abstractNumId w:val="2"/>
  </w:num>
  <w:num w:numId="5" w16cid:durableId="158618547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20"/>
    <w:rsid w:val="000009AA"/>
    <w:rsid w:val="00021F6D"/>
    <w:rsid w:val="00024153"/>
    <w:rsid w:val="00025291"/>
    <w:rsid w:val="00032F2B"/>
    <w:rsid w:val="00035B20"/>
    <w:rsid w:val="00042F0A"/>
    <w:rsid w:val="0004567D"/>
    <w:rsid w:val="00046B29"/>
    <w:rsid w:val="000528D8"/>
    <w:rsid w:val="000571CE"/>
    <w:rsid w:val="00066904"/>
    <w:rsid w:val="00076108"/>
    <w:rsid w:val="0008083D"/>
    <w:rsid w:val="00085C23"/>
    <w:rsid w:val="000A4C8C"/>
    <w:rsid w:val="000B49A1"/>
    <w:rsid w:val="000B6B07"/>
    <w:rsid w:val="000B76A1"/>
    <w:rsid w:val="000C1DDB"/>
    <w:rsid w:val="000C3FDA"/>
    <w:rsid w:val="000C4614"/>
    <w:rsid w:val="000C6280"/>
    <w:rsid w:val="000F40FC"/>
    <w:rsid w:val="001022F4"/>
    <w:rsid w:val="00102B2D"/>
    <w:rsid w:val="001143B2"/>
    <w:rsid w:val="00114AEF"/>
    <w:rsid w:val="00115C93"/>
    <w:rsid w:val="00116D1C"/>
    <w:rsid w:val="00121A25"/>
    <w:rsid w:val="00133E6B"/>
    <w:rsid w:val="0013765B"/>
    <w:rsid w:val="00146860"/>
    <w:rsid w:val="00150E0A"/>
    <w:rsid w:val="001669AF"/>
    <w:rsid w:val="001679CF"/>
    <w:rsid w:val="00170B83"/>
    <w:rsid w:val="00177BFF"/>
    <w:rsid w:val="001824C1"/>
    <w:rsid w:val="00190650"/>
    <w:rsid w:val="00191AD5"/>
    <w:rsid w:val="0019405E"/>
    <w:rsid w:val="00196191"/>
    <w:rsid w:val="001A07A4"/>
    <w:rsid w:val="001A50E0"/>
    <w:rsid w:val="001A5EEF"/>
    <w:rsid w:val="001C2D1A"/>
    <w:rsid w:val="001E2129"/>
    <w:rsid w:val="001E430A"/>
    <w:rsid w:val="001F0554"/>
    <w:rsid w:val="0020060D"/>
    <w:rsid w:val="00201ED1"/>
    <w:rsid w:val="00202873"/>
    <w:rsid w:val="00203C07"/>
    <w:rsid w:val="00211074"/>
    <w:rsid w:val="002151C3"/>
    <w:rsid w:val="00226EAC"/>
    <w:rsid w:val="00231726"/>
    <w:rsid w:val="0024784A"/>
    <w:rsid w:val="002562D5"/>
    <w:rsid w:val="00264314"/>
    <w:rsid w:val="00275625"/>
    <w:rsid w:val="00291C32"/>
    <w:rsid w:val="002A1DC1"/>
    <w:rsid w:val="002A239E"/>
    <w:rsid w:val="002A29EF"/>
    <w:rsid w:val="002A3807"/>
    <w:rsid w:val="002A6031"/>
    <w:rsid w:val="002A7330"/>
    <w:rsid w:val="002B500B"/>
    <w:rsid w:val="002C06A5"/>
    <w:rsid w:val="002C0C0E"/>
    <w:rsid w:val="002C2226"/>
    <w:rsid w:val="002C43AA"/>
    <w:rsid w:val="002C579C"/>
    <w:rsid w:val="002D2809"/>
    <w:rsid w:val="002D642C"/>
    <w:rsid w:val="002E5EB2"/>
    <w:rsid w:val="002E7BBC"/>
    <w:rsid w:val="002F4C55"/>
    <w:rsid w:val="002F591B"/>
    <w:rsid w:val="00305724"/>
    <w:rsid w:val="0031537C"/>
    <w:rsid w:val="003165CE"/>
    <w:rsid w:val="00326CAE"/>
    <w:rsid w:val="003278C9"/>
    <w:rsid w:val="00327B63"/>
    <w:rsid w:val="00333F5A"/>
    <w:rsid w:val="00334E29"/>
    <w:rsid w:val="00340745"/>
    <w:rsid w:val="00340D2C"/>
    <w:rsid w:val="00357FD0"/>
    <w:rsid w:val="00363568"/>
    <w:rsid w:val="00364A2B"/>
    <w:rsid w:val="00366B72"/>
    <w:rsid w:val="00373DBB"/>
    <w:rsid w:val="00380D17"/>
    <w:rsid w:val="0038231F"/>
    <w:rsid w:val="0038279F"/>
    <w:rsid w:val="00382E14"/>
    <w:rsid w:val="003A23A9"/>
    <w:rsid w:val="003A5B5D"/>
    <w:rsid w:val="003B09D2"/>
    <w:rsid w:val="003C5361"/>
    <w:rsid w:val="003D0B73"/>
    <w:rsid w:val="003D1F09"/>
    <w:rsid w:val="003D364E"/>
    <w:rsid w:val="003E7C08"/>
    <w:rsid w:val="0040577A"/>
    <w:rsid w:val="004072BE"/>
    <w:rsid w:val="00414E83"/>
    <w:rsid w:val="004166D6"/>
    <w:rsid w:val="004239CD"/>
    <w:rsid w:val="004406EA"/>
    <w:rsid w:val="00441976"/>
    <w:rsid w:val="00452E27"/>
    <w:rsid w:val="00462042"/>
    <w:rsid w:val="0046226F"/>
    <w:rsid w:val="00464D86"/>
    <w:rsid w:val="004652F9"/>
    <w:rsid w:val="004755D8"/>
    <w:rsid w:val="00490760"/>
    <w:rsid w:val="004A15D7"/>
    <w:rsid w:val="004B0B29"/>
    <w:rsid w:val="004B158C"/>
    <w:rsid w:val="004B3355"/>
    <w:rsid w:val="004D341E"/>
    <w:rsid w:val="004D5658"/>
    <w:rsid w:val="004E7316"/>
    <w:rsid w:val="004F02C0"/>
    <w:rsid w:val="004F052C"/>
    <w:rsid w:val="004F59F4"/>
    <w:rsid w:val="004F6EEF"/>
    <w:rsid w:val="005038AB"/>
    <w:rsid w:val="00520D0D"/>
    <w:rsid w:val="00521623"/>
    <w:rsid w:val="0052693B"/>
    <w:rsid w:val="0052721D"/>
    <w:rsid w:val="00537180"/>
    <w:rsid w:val="00547C58"/>
    <w:rsid w:val="00552E11"/>
    <w:rsid w:val="00552E2E"/>
    <w:rsid w:val="00553FAF"/>
    <w:rsid w:val="005546A6"/>
    <w:rsid w:val="0056317F"/>
    <w:rsid w:val="00570E63"/>
    <w:rsid w:val="00573BA3"/>
    <w:rsid w:val="00593F9A"/>
    <w:rsid w:val="005A16A2"/>
    <w:rsid w:val="005A6536"/>
    <w:rsid w:val="005B0681"/>
    <w:rsid w:val="005B6952"/>
    <w:rsid w:val="005C1FAA"/>
    <w:rsid w:val="005F1C8B"/>
    <w:rsid w:val="005F5687"/>
    <w:rsid w:val="005F7862"/>
    <w:rsid w:val="00605AF5"/>
    <w:rsid w:val="00611A22"/>
    <w:rsid w:val="00614DD6"/>
    <w:rsid w:val="0061500A"/>
    <w:rsid w:val="00615CE6"/>
    <w:rsid w:val="0062230B"/>
    <w:rsid w:val="006227E2"/>
    <w:rsid w:val="0062612C"/>
    <w:rsid w:val="0064735B"/>
    <w:rsid w:val="00652CEF"/>
    <w:rsid w:val="00655C4E"/>
    <w:rsid w:val="00665460"/>
    <w:rsid w:val="00675C20"/>
    <w:rsid w:val="0067635C"/>
    <w:rsid w:val="00691270"/>
    <w:rsid w:val="006A15C1"/>
    <w:rsid w:val="006A2F76"/>
    <w:rsid w:val="006A5BBB"/>
    <w:rsid w:val="006A6E94"/>
    <w:rsid w:val="006C1327"/>
    <w:rsid w:val="006C769C"/>
    <w:rsid w:val="006E31F1"/>
    <w:rsid w:val="006E6F62"/>
    <w:rsid w:val="006F3BDD"/>
    <w:rsid w:val="006F46F9"/>
    <w:rsid w:val="006F6F94"/>
    <w:rsid w:val="00726F2A"/>
    <w:rsid w:val="00733C40"/>
    <w:rsid w:val="00751142"/>
    <w:rsid w:val="0075335E"/>
    <w:rsid w:val="00762633"/>
    <w:rsid w:val="00767C39"/>
    <w:rsid w:val="00775AA5"/>
    <w:rsid w:val="007850AC"/>
    <w:rsid w:val="00790A77"/>
    <w:rsid w:val="007949C1"/>
    <w:rsid w:val="00794BB5"/>
    <w:rsid w:val="007A1B44"/>
    <w:rsid w:val="007A28CD"/>
    <w:rsid w:val="007B6749"/>
    <w:rsid w:val="007C1012"/>
    <w:rsid w:val="007C787C"/>
    <w:rsid w:val="007D083A"/>
    <w:rsid w:val="007D2FCA"/>
    <w:rsid w:val="007D5F47"/>
    <w:rsid w:val="007D6751"/>
    <w:rsid w:val="007E0F29"/>
    <w:rsid w:val="007E31AA"/>
    <w:rsid w:val="007E65C6"/>
    <w:rsid w:val="007F2514"/>
    <w:rsid w:val="007F3F5F"/>
    <w:rsid w:val="007F4CEF"/>
    <w:rsid w:val="007F6580"/>
    <w:rsid w:val="00802B46"/>
    <w:rsid w:val="00811405"/>
    <w:rsid w:val="008118CF"/>
    <w:rsid w:val="00826005"/>
    <w:rsid w:val="00831F93"/>
    <w:rsid w:val="00832BC2"/>
    <w:rsid w:val="00834034"/>
    <w:rsid w:val="00836961"/>
    <w:rsid w:val="008448D3"/>
    <w:rsid w:val="008475CC"/>
    <w:rsid w:val="0085196A"/>
    <w:rsid w:val="0085269F"/>
    <w:rsid w:val="008528C7"/>
    <w:rsid w:val="00853699"/>
    <w:rsid w:val="00854132"/>
    <w:rsid w:val="008552C3"/>
    <w:rsid w:val="00861079"/>
    <w:rsid w:val="008623A6"/>
    <w:rsid w:val="00862D16"/>
    <w:rsid w:val="0087309F"/>
    <w:rsid w:val="008756A0"/>
    <w:rsid w:val="00877B42"/>
    <w:rsid w:val="00880442"/>
    <w:rsid w:val="0088637D"/>
    <w:rsid w:val="00892096"/>
    <w:rsid w:val="0089589D"/>
    <w:rsid w:val="008A7EE9"/>
    <w:rsid w:val="008B51F6"/>
    <w:rsid w:val="008C0E67"/>
    <w:rsid w:val="008D488D"/>
    <w:rsid w:val="008D499C"/>
    <w:rsid w:val="008E26B2"/>
    <w:rsid w:val="008F6B6A"/>
    <w:rsid w:val="0090232C"/>
    <w:rsid w:val="0090669E"/>
    <w:rsid w:val="00911C89"/>
    <w:rsid w:val="0092137A"/>
    <w:rsid w:val="00936171"/>
    <w:rsid w:val="00940D1E"/>
    <w:rsid w:val="00944F2D"/>
    <w:rsid w:val="00944F7F"/>
    <w:rsid w:val="009477FC"/>
    <w:rsid w:val="00953BE4"/>
    <w:rsid w:val="00966CE1"/>
    <w:rsid w:val="00972A7D"/>
    <w:rsid w:val="00982499"/>
    <w:rsid w:val="00982529"/>
    <w:rsid w:val="00983E35"/>
    <w:rsid w:val="00984CC8"/>
    <w:rsid w:val="009864E6"/>
    <w:rsid w:val="0099543F"/>
    <w:rsid w:val="0099789C"/>
    <w:rsid w:val="009A095B"/>
    <w:rsid w:val="009A3905"/>
    <w:rsid w:val="009A3D31"/>
    <w:rsid w:val="009B49AB"/>
    <w:rsid w:val="009C0025"/>
    <w:rsid w:val="009C1F16"/>
    <w:rsid w:val="009C617D"/>
    <w:rsid w:val="009C7FAD"/>
    <w:rsid w:val="009D0258"/>
    <w:rsid w:val="009E2753"/>
    <w:rsid w:val="009E5BC5"/>
    <w:rsid w:val="009E68C3"/>
    <w:rsid w:val="009F5E96"/>
    <w:rsid w:val="009F626D"/>
    <w:rsid w:val="00A12892"/>
    <w:rsid w:val="00A13BB0"/>
    <w:rsid w:val="00A2640C"/>
    <w:rsid w:val="00A26CDC"/>
    <w:rsid w:val="00A26E43"/>
    <w:rsid w:val="00A35322"/>
    <w:rsid w:val="00A35C54"/>
    <w:rsid w:val="00A361DF"/>
    <w:rsid w:val="00A36B39"/>
    <w:rsid w:val="00A377C4"/>
    <w:rsid w:val="00A43965"/>
    <w:rsid w:val="00A57739"/>
    <w:rsid w:val="00A57E7A"/>
    <w:rsid w:val="00A613CC"/>
    <w:rsid w:val="00A6501B"/>
    <w:rsid w:val="00A735F5"/>
    <w:rsid w:val="00A752D1"/>
    <w:rsid w:val="00A816C7"/>
    <w:rsid w:val="00A85312"/>
    <w:rsid w:val="00A8705C"/>
    <w:rsid w:val="00A96AD7"/>
    <w:rsid w:val="00AA585E"/>
    <w:rsid w:val="00AA77C7"/>
    <w:rsid w:val="00AB34C6"/>
    <w:rsid w:val="00AC122D"/>
    <w:rsid w:val="00AC3135"/>
    <w:rsid w:val="00AD02CA"/>
    <w:rsid w:val="00AD1840"/>
    <w:rsid w:val="00AD2EA7"/>
    <w:rsid w:val="00AE457A"/>
    <w:rsid w:val="00AE56A9"/>
    <w:rsid w:val="00AE5C71"/>
    <w:rsid w:val="00AF2E2D"/>
    <w:rsid w:val="00AF62C6"/>
    <w:rsid w:val="00B1186B"/>
    <w:rsid w:val="00B13639"/>
    <w:rsid w:val="00B200B5"/>
    <w:rsid w:val="00B206BA"/>
    <w:rsid w:val="00B32A07"/>
    <w:rsid w:val="00B344AB"/>
    <w:rsid w:val="00B4090B"/>
    <w:rsid w:val="00B44929"/>
    <w:rsid w:val="00B54497"/>
    <w:rsid w:val="00B551CE"/>
    <w:rsid w:val="00B5557B"/>
    <w:rsid w:val="00B615DC"/>
    <w:rsid w:val="00B71EE2"/>
    <w:rsid w:val="00B73C0F"/>
    <w:rsid w:val="00B75E7A"/>
    <w:rsid w:val="00B8767D"/>
    <w:rsid w:val="00B87860"/>
    <w:rsid w:val="00B94243"/>
    <w:rsid w:val="00B94ACF"/>
    <w:rsid w:val="00B95986"/>
    <w:rsid w:val="00BA10D2"/>
    <w:rsid w:val="00BA7B52"/>
    <w:rsid w:val="00BB7040"/>
    <w:rsid w:val="00BB7C04"/>
    <w:rsid w:val="00BC37B0"/>
    <w:rsid w:val="00BC5269"/>
    <w:rsid w:val="00BD538A"/>
    <w:rsid w:val="00BE55A6"/>
    <w:rsid w:val="00BF5173"/>
    <w:rsid w:val="00C05B3D"/>
    <w:rsid w:val="00C0736C"/>
    <w:rsid w:val="00C11F01"/>
    <w:rsid w:val="00C510D0"/>
    <w:rsid w:val="00C60FA1"/>
    <w:rsid w:val="00C6123C"/>
    <w:rsid w:val="00C62E04"/>
    <w:rsid w:val="00C70341"/>
    <w:rsid w:val="00C80BE9"/>
    <w:rsid w:val="00C828A4"/>
    <w:rsid w:val="00C85CF4"/>
    <w:rsid w:val="00C965D2"/>
    <w:rsid w:val="00CB6FA4"/>
    <w:rsid w:val="00CC681B"/>
    <w:rsid w:val="00CC6EAE"/>
    <w:rsid w:val="00CF3D1B"/>
    <w:rsid w:val="00CF791E"/>
    <w:rsid w:val="00D00375"/>
    <w:rsid w:val="00D01E8D"/>
    <w:rsid w:val="00D17A1F"/>
    <w:rsid w:val="00D23B4B"/>
    <w:rsid w:val="00D24356"/>
    <w:rsid w:val="00D248D5"/>
    <w:rsid w:val="00D34403"/>
    <w:rsid w:val="00D346CE"/>
    <w:rsid w:val="00D55F76"/>
    <w:rsid w:val="00D564E2"/>
    <w:rsid w:val="00D64E34"/>
    <w:rsid w:val="00D66E8A"/>
    <w:rsid w:val="00D67C09"/>
    <w:rsid w:val="00D72AD4"/>
    <w:rsid w:val="00D85733"/>
    <w:rsid w:val="00D86684"/>
    <w:rsid w:val="00D8692E"/>
    <w:rsid w:val="00D933CC"/>
    <w:rsid w:val="00DC1AED"/>
    <w:rsid w:val="00DC3E37"/>
    <w:rsid w:val="00DD5674"/>
    <w:rsid w:val="00DD6A60"/>
    <w:rsid w:val="00E0367D"/>
    <w:rsid w:val="00E040D3"/>
    <w:rsid w:val="00E12EB4"/>
    <w:rsid w:val="00E162A8"/>
    <w:rsid w:val="00E17A8B"/>
    <w:rsid w:val="00E325B7"/>
    <w:rsid w:val="00E34E4A"/>
    <w:rsid w:val="00E378B0"/>
    <w:rsid w:val="00E409FC"/>
    <w:rsid w:val="00E417F4"/>
    <w:rsid w:val="00E4373F"/>
    <w:rsid w:val="00E45022"/>
    <w:rsid w:val="00E55626"/>
    <w:rsid w:val="00E57663"/>
    <w:rsid w:val="00E57F14"/>
    <w:rsid w:val="00E62201"/>
    <w:rsid w:val="00E7053F"/>
    <w:rsid w:val="00E85B20"/>
    <w:rsid w:val="00E87FB8"/>
    <w:rsid w:val="00E9040F"/>
    <w:rsid w:val="00E92558"/>
    <w:rsid w:val="00E92E4B"/>
    <w:rsid w:val="00EB286B"/>
    <w:rsid w:val="00EB425F"/>
    <w:rsid w:val="00EB69F2"/>
    <w:rsid w:val="00EC343B"/>
    <w:rsid w:val="00ED6222"/>
    <w:rsid w:val="00EE26D0"/>
    <w:rsid w:val="00EE39A1"/>
    <w:rsid w:val="00EE4B5A"/>
    <w:rsid w:val="00EE5D8C"/>
    <w:rsid w:val="00EF36E4"/>
    <w:rsid w:val="00EF3F11"/>
    <w:rsid w:val="00F01354"/>
    <w:rsid w:val="00F05901"/>
    <w:rsid w:val="00F265B5"/>
    <w:rsid w:val="00F3207F"/>
    <w:rsid w:val="00F410F4"/>
    <w:rsid w:val="00F414AA"/>
    <w:rsid w:val="00F460FD"/>
    <w:rsid w:val="00F5499B"/>
    <w:rsid w:val="00F660E1"/>
    <w:rsid w:val="00F66AD7"/>
    <w:rsid w:val="00F83508"/>
    <w:rsid w:val="00F90908"/>
    <w:rsid w:val="00F92111"/>
    <w:rsid w:val="00F94048"/>
    <w:rsid w:val="00FA529F"/>
    <w:rsid w:val="00FB04ED"/>
    <w:rsid w:val="00FD6295"/>
    <w:rsid w:val="00FE0DF1"/>
    <w:rsid w:val="00FE166B"/>
    <w:rsid w:val="00FE6651"/>
    <w:rsid w:val="00FE6C91"/>
    <w:rsid w:val="00FF43B6"/>
    <w:rsid w:val="15B6BB01"/>
    <w:rsid w:val="1B3BCA9E"/>
    <w:rsid w:val="3298F091"/>
    <w:rsid w:val="3328C2D4"/>
    <w:rsid w:val="54BF670B"/>
    <w:rsid w:val="75BE6989"/>
    <w:rsid w:val="790E8D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1EC5C"/>
  <w15:docId w15:val="{4D9B6F00-6126-488B-9152-EAD9F25D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next w:val="Normal"/>
    <w:link w:val="Heading1Char"/>
    <w:uiPriority w:val="9"/>
    <w:qFormat/>
    <w:rsid w:val="009F626D"/>
    <w:pPr>
      <w:tabs>
        <w:tab w:val="left" w:pos="2260"/>
      </w:tabs>
      <w:ind w:right="-20"/>
      <w:outlineLvl w:val="0"/>
    </w:pPr>
    <w:rPr>
      <w:rFonts w:ascii="Raleway" w:eastAsia="Arial" w:hAnsi="Raleway" w:cs="Arial"/>
      <w:b/>
      <w:bCs/>
      <w:color w:val="00377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2C0C0E"/>
    <w:pPr>
      <w:tabs>
        <w:tab w:val="center" w:pos="4513"/>
        <w:tab w:val="right" w:pos="9026"/>
      </w:tabs>
    </w:pPr>
  </w:style>
  <w:style w:type="character" w:customStyle="1" w:styleId="HeaderChar">
    <w:name w:val="Header Char"/>
    <w:basedOn w:val="DefaultParagraphFont"/>
    <w:link w:val="Header"/>
    <w:uiPriority w:val="99"/>
    <w:rsid w:val="002C0C0E"/>
  </w:style>
  <w:style w:type="paragraph" w:styleId="Footer">
    <w:name w:val="footer"/>
    <w:basedOn w:val="Normal"/>
    <w:link w:val="FooterChar"/>
    <w:uiPriority w:val="99"/>
    <w:unhideWhenUsed/>
    <w:rsid w:val="002C0C0E"/>
    <w:pPr>
      <w:tabs>
        <w:tab w:val="center" w:pos="4513"/>
        <w:tab w:val="right" w:pos="9026"/>
      </w:tabs>
    </w:pPr>
  </w:style>
  <w:style w:type="character" w:customStyle="1" w:styleId="FooterChar">
    <w:name w:val="Footer Char"/>
    <w:basedOn w:val="DefaultParagraphFont"/>
    <w:link w:val="Footer"/>
    <w:uiPriority w:val="99"/>
    <w:rsid w:val="002C0C0E"/>
  </w:style>
  <w:style w:type="character" w:styleId="Hyperlink">
    <w:name w:val="Hyperlink"/>
    <w:basedOn w:val="DefaultParagraphFont"/>
    <w:uiPriority w:val="99"/>
    <w:semiHidden/>
    <w:unhideWhenUsed/>
    <w:rsid w:val="00A8705C"/>
    <w:rPr>
      <w:color w:val="0000FF"/>
      <w:u w:val="single"/>
    </w:rPr>
  </w:style>
  <w:style w:type="table" w:customStyle="1" w:styleId="TableGrid2">
    <w:name w:val="Table Grid2"/>
    <w:basedOn w:val="TableNormal"/>
    <w:next w:val="TableGrid"/>
    <w:uiPriority w:val="59"/>
    <w:rsid w:val="00EE26D0"/>
    <w:pPr>
      <w:widowControl/>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5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BBB"/>
    <w:rPr>
      <w:rFonts w:ascii="Segoe UI" w:hAnsi="Segoe UI" w:cs="Segoe UI"/>
      <w:sz w:val="18"/>
      <w:szCs w:val="18"/>
    </w:rPr>
  </w:style>
  <w:style w:type="character" w:styleId="CommentReference">
    <w:name w:val="annotation reference"/>
    <w:basedOn w:val="DefaultParagraphFont"/>
    <w:uiPriority w:val="99"/>
    <w:semiHidden/>
    <w:unhideWhenUsed/>
    <w:rsid w:val="00452E27"/>
    <w:rPr>
      <w:sz w:val="16"/>
      <w:szCs w:val="16"/>
    </w:rPr>
  </w:style>
  <w:style w:type="paragraph" w:styleId="CommentText">
    <w:name w:val="annotation text"/>
    <w:basedOn w:val="Normal"/>
    <w:link w:val="CommentTextChar"/>
    <w:uiPriority w:val="99"/>
    <w:unhideWhenUsed/>
    <w:rsid w:val="00452E27"/>
    <w:rPr>
      <w:sz w:val="20"/>
      <w:szCs w:val="20"/>
    </w:rPr>
  </w:style>
  <w:style w:type="character" w:customStyle="1" w:styleId="CommentTextChar">
    <w:name w:val="Comment Text Char"/>
    <w:basedOn w:val="DefaultParagraphFont"/>
    <w:link w:val="CommentText"/>
    <w:uiPriority w:val="99"/>
    <w:rsid w:val="00452E27"/>
    <w:rPr>
      <w:sz w:val="20"/>
      <w:szCs w:val="20"/>
    </w:rPr>
  </w:style>
  <w:style w:type="paragraph" w:styleId="CommentSubject">
    <w:name w:val="annotation subject"/>
    <w:basedOn w:val="CommentText"/>
    <w:next w:val="CommentText"/>
    <w:link w:val="CommentSubjectChar"/>
    <w:uiPriority w:val="99"/>
    <w:semiHidden/>
    <w:unhideWhenUsed/>
    <w:rsid w:val="00452E27"/>
    <w:rPr>
      <w:b/>
      <w:bCs/>
    </w:rPr>
  </w:style>
  <w:style w:type="character" w:customStyle="1" w:styleId="CommentSubjectChar">
    <w:name w:val="Comment Subject Char"/>
    <w:basedOn w:val="CommentTextChar"/>
    <w:link w:val="CommentSubject"/>
    <w:uiPriority w:val="99"/>
    <w:semiHidden/>
    <w:rsid w:val="00452E27"/>
    <w:rPr>
      <w:b/>
      <w:bCs/>
      <w:sz w:val="20"/>
      <w:szCs w:val="20"/>
    </w:rPr>
  </w:style>
  <w:style w:type="paragraph" w:styleId="Revision">
    <w:name w:val="Revision"/>
    <w:hidden/>
    <w:uiPriority w:val="99"/>
    <w:semiHidden/>
    <w:rsid w:val="00E4373F"/>
    <w:pPr>
      <w:widowControl/>
    </w:pPr>
  </w:style>
  <w:style w:type="paragraph" w:customStyle="1" w:styleId="Default">
    <w:name w:val="Default"/>
    <w:rsid w:val="002562D5"/>
    <w:pPr>
      <w:widowControl/>
      <w:autoSpaceDE w:val="0"/>
      <w:autoSpaceDN w:val="0"/>
      <w:adjustRightInd w:val="0"/>
    </w:pPr>
    <w:rPr>
      <w:rFonts w:ascii="Calibri" w:hAnsi="Calibri" w:cs="Calibri"/>
      <w:color w:val="000000"/>
      <w:sz w:val="24"/>
      <w:szCs w:val="24"/>
      <w:lang w:val="en-AU"/>
    </w:rPr>
  </w:style>
  <w:style w:type="character" w:customStyle="1" w:styleId="Heading1Char">
    <w:name w:val="Heading 1 Char"/>
    <w:basedOn w:val="DefaultParagraphFont"/>
    <w:link w:val="Heading1"/>
    <w:uiPriority w:val="9"/>
    <w:rsid w:val="009F626D"/>
    <w:rPr>
      <w:rFonts w:ascii="Raleway" w:eastAsia="Arial" w:hAnsi="Raleway" w:cs="Arial"/>
      <w:b/>
      <w:bCs/>
      <w:color w:val="00377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379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98BF424EB182409065ED9F609CDFF0" ma:contentTypeVersion="15" ma:contentTypeDescription="Create a new document." ma:contentTypeScope="" ma:versionID="861009eefde80a2aa882609ba5bc66cc">
  <xsd:schema xmlns:xsd="http://www.w3.org/2001/XMLSchema" xmlns:xs="http://www.w3.org/2001/XMLSchema" xmlns:p="http://schemas.microsoft.com/office/2006/metadata/properties" xmlns:ns2="79292ccd-38cd-4d07-add7-0d01d6821d49" xmlns:ns3="77f47b32-4e7b-4a56-9d1c-fae356389ac2" targetNamespace="http://schemas.microsoft.com/office/2006/metadata/properties" ma:root="true" ma:fieldsID="7e003e7b3e60f59c1ef98570bf807bb0" ns2:_="" ns3:_="">
    <xsd:import namespace="79292ccd-38cd-4d07-add7-0d01d6821d49"/>
    <xsd:import namespace="77f47b32-4e7b-4a56-9d1c-fae356389a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92ccd-38cd-4d07-add7-0d01d6821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1132ea-f2fc-471c-811c-29c6708a5b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f47b32-4e7b-4a56-9d1c-fae356389a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b7d5ed-1937-4973-bcc9-258d0f47578e}" ma:internalName="TaxCatchAll" ma:showField="CatchAllData" ma:web="77f47b32-4e7b-4a56-9d1c-fae356389ac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292ccd-38cd-4d07-add7-0d01d6821d49">
      <Terms xmlns="http://schemas.microsoft.com/office/infopath/2007/PartnerControls"/>
    </lcf76f155ced4ddcb4097134ff3c332f>
    <TaxCatchAll xmlns="77f47b32-4e7b-4a56-9d1c-fae356389ac2" xsi:nil="true"/>
    <SharedWithUsers xmlns="77f47b32-4e7b-4a56-9d1c-fae356389ac2">
      <UserInfo>
        <DisplayName>Helen Voogt-Dillon (she/her)</DisplayName>
        <AccountId>41</AccountId>
        <AccountType/>
      </UserInfo>
    </SharedWithUsers>
  </documentManagement>
</p:properties>
</file>

<file path=customXml/itemProps1.xml><?xml version="1.0" encoding="utf-8"?>
<ds:datastoreItem xmlns:ds="http://schemas.openxmlformats.org/officeDocument/2006/customXml" ds:itemID="{9235DC67-0DC4-4D3B-9C9C-E87A378D1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92ccd-38cd-4d07-add7-0d01d6821d49"/>
    <ds:schemaRef ds:uri="77f47b32-4e7b-4a56-9d1c-fae35638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C39460-2EC7-4D1B-87A8-E8F0D8AD4E95}">
  <ds:schemaRefs>
    <ds:schemaRef ds:uri="http://schemas.microsoft.com/sharepoint/v3/contenttype/forms"/>
  </ds:schemaRefs>
</ds:datastoreItem>
</file>

<file path=customXml/itemProps3.xml><?xml version="1.0" encoding="utf-8"?>
<ds:datastoreItem xmlns:ds="http://schemas.openxmlformats.org/officeDocument/2006/customXml" ds:itemID="{BCFDFC75-75E0-46AE-9D3C-2E00EDDD3CB8}">
  <ds:schemaRefs>
    <ds:schemaRef ds:uri="http://schemas.openxmlformats.org/officeDocument/2006/bibliography"/>
  </ds:schemaRefs>
</ds:datastoreItem>
</file>

<file path=customXml/itemProps4.xml><?xml version="1.0" encoding="utf-8"?>
<ds:datastoreItem xmlns:ds="http://schemas.openxmlformats.org/officeDocument/2006/customXml" ds:itemID="{967E8F99-C070-4E54-93B1-9E3E009644BD}">
  <ds:schemaRefs>
    <ds:schemaRef ds:uri="http://schemas.microsoft.com/office/2006/metadata/properties"/>
    <ds:schemaRef ds:uri="http://schemas.microsoft.com/office/infopath/2007/PartnerControls"/>
    <ds:schemaRef ds:uri="79292ccd-38cd-4d07-add7-0d01d6821d49"/>
    <ds:schemaRef ds:uri="77f47b32-4e7b-4a56-9d1c-fae356389a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2041</Words>
  <Characters>11638</Characters>
  <Application>Microsoft Office Word</Application>
  <DocSecurity>0</DocSecurity>
  <Lines>96</Lines>
  <Paragraphs>27</Paragraphs>
  <ScaleCrop>false</ScaleCrop>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Voogt-Dillon</dc:creator>
  <cp:keywords/>
  <cp:lastModifiedBy>Riann Harrison</cp:lastModifiedBy>
  <cp:revision>3</cp:revision>
  <cp:lastPrinted>2025-01-06T02:43:00Z</cp:lastPrinted>
  <dcterms:created xsi:type="dcterms:W3CDTF">2025-01-06T02:43:00Z</dcterms:created>
  <dcterms:modified xsi:type="dcterms:W3CDTF">2025-01-06T02:44:00Z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0x0101005698BF424EB182409065ED9F609CDFF0</vt:lpwstr>
  </property>
  <property fmtid="{D5CDD505-2E9C-101B-9397-08002B2CF9AE}" pid="3" name="Order">
    <vt:r8>250800</vt:r8>
  </property>
  <property fmtid="{D5CDD505-2E9C-101B-9397-08002B2CF9AE}" pid="4" name="MediaServiceImageTags">
    <vt:lpwstr/>
  </property>
</Properties>
</file>